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120" w:after="360"/>
        <w:jc w:val="center"/>
      </w:pPr>
      <w:r>
        <w:rPr>
          <w:rFonts w:ascii="Calibri" w:hAnsi="Calibri"/>
          <w:b/>
          <w:color w:val="B28A1E"/>
          <w:sz w:val="21"/>
        </w:rPr>
        <w:t>AN ARTIFICIAL INTELLIGENCE ASSESSMENT</w:t>
      </w:r>
    </w:p>
    <w:p>
      <w:pPr>
        <w:spacing w:before="0" w:after="180"/>
        <w:jc w:val="center"/>
      </w:pPr>
      <w:r>
        <w:rPr>
          <w:rFonts w:ascii="Calibri" w:hAnsi="Calibri"/>
          <w:b/>
          <w:color w:val="5B2C83"/>
          <w:sz w:val="62"/>
        </w:rPr>
        <w:t>THE PURPLE WAY</w:t>
      </w:r>
    </w:p>
    <w:p>
      <w:pPr>
        <w:spacing w:before="0" w:after="100"/>
        <w:jc w:val="center"/>
      </w:pPr>
      <w:r>
        <w:rPr>
          <w:rFonts w:ascii="Calibri" w:hAnsi="Calibri"/>
          <w:color w:val="3F205C"/>
          <w:sz w:val="30"/>
        </w:rPr>
        <w:t>A Reasoned Opinion on Financial Freedom,</w:t>
      </w:r>
    </w:p>
    <w:p>
      <w:pPr>
        <w:spacing w:before="0" w:after="640"/>
        <w:jc w:val="center"/>
      </w:pPr>
      <w:r>
        <w:rPr>
          <w:rFonts w:ascii="Calibri" w:hAnsi="Calibri"/>
          <w:color w:val="3F205C"/>
          <w:sz w:val="30"/>
        </w:rPr>
        <w:t>Personal Independence, and a More Perfect Union</w:t>
      </w:r>
    </w:p>
    <w:p>
      <w:pPr>
        <w:spacing w:before="0" w:after="680" w:line="300" w:lineRule="auto"/>
        <w:ind w:left="792" w:right="792"/>
        <w:jc w:val="center"/>
        <w:shd w:fill="F3EDF8"/>
        <w:pBdr>
          <w:left w:val="single" w:sz="24" w:space="10" w:color="5B2C83"/>
        </w:pBdr>
      </w:pPr>
      <w:r>
        <w:rPr>
          <w:rFonts w:ascii="Calibri" w:hAnsi="Calibri"/>
          <w:b/>
          <w:color w:val="3F205C"/>
          <w:sz w:val="25"/>
        </w:rPr>
        <w:t>If the goal is a nation of healthier, more capable, financially independent people, the Purple Way offers a stronger and more complete path.</w:t>
      </w:r>
    </w:p>
    <w:p>
      <w:pPr>
        <w:spacing w:after="80"/>
        <w:jc w:val="center"/>
      </w:pPr>
      <w:r>
        <w:rPr>
          <w:rFonts w:ascii="Calibri" w:hAnsi="Calibri"/>
          <w:b/>
          <w:color w:val="252330"/>
          <w:sz w:val="22"/>
        </w:rPr>
        <w:t>The Purple Way developed by Rustin Bailey Penland</w:t>
      </w:r>
    </w:p>
    <w:p>
      <w:pPr>
        <w:spacing w:after="80"/>
        <w:jc w:val="center"/>
      </w:pPr>
      <w:r>
        <w:rPr>
          <w:rFonts w:ascii="Calibri" w:hAnsi="Calibri"/>
          <w:color w:val="64606E"/>
          <w:sz w:val="20"/>
        </w:rPr>
        <w:t>AI Opinion Edition</w:t>
      </w:r>
    </w:p>
    <w:p>
      <w:pPr>
        <w:spacing w:after="0"/>
        <w:jc w:val="center"/>
      </w:pPr>
      <w:r>
        <w:rPr>
          <w:rFonts w:ascii="Calibri" w:hAnsi="Calibri"/>
          <w:color w:val="64606E"/>
          <w:sz w:val="20"/>
        </w:rPr>
        <w:t>July 2026</w:t>
      </w:r>
    </w:p>
    <w:p>
      <w:r>
        <w:br w:type="page"/>
      </w:r>
    </w:p>
    <w:p>
      <w:pPr>
        <w:pStyle w:val="Heading1"/>
        <w:pageBreakBefore w:val="0"/>
      </w:pPr>
      <w:r>
        <w:t>CONTENTS</w:t>
      </w:r>
    </w:p>
    <w:p>
      <w:pPr>
        <w:spacing w:after="140" w:line="276" w:lineRule="auto"/>
        <w:ind w:left="216" w:hanging="216"/>
      </w:pPr>
      <w:r>
        <w:rPr>
          <w:rFonts w:ascii="Calibri" w:hAnsi="Calibri"/>
          <w:b/>
          <w:color w:val="5B2C83"/>
          <w:sz w:val="22"/>
        </w:rPr>
        <w:t xml:space="preserve">Opening Assessment: </w:t>
      </w:r>
      <w:r>
        <w:rPr>
          <w:rFonts w:ascii="Calibri" w:hAnsi="Calibri"/>
          <w:color w:val="252330"/>
          <w:sz w:val="22"/>
        </w:rPr>
        <w:t>A Note on This Assessment; Executive Opinion</w:t>
      </w:r>
    </w:p>
    <w:p>
      <w:pPr>
        <w:spacing w:after="140" w:line="276" w:lineRule="auto"/>
        <w:ind w:left="216" w:hanging="216"/>
      </w:pPr>
      <w:r>
        <w:rPr>
          <w:rFonts w:ascii="Calibri" w:hAnsi="Calibri"/>
          <w:b/>
          <w:color w:val="5B2C83"/>
          <w:sz w:val="22"/>
        </w:rPr>
        <w:t xml:space="preserve">Part One: </w:t>
      </w:r>
      <w:r>
        <w:rPr>
          <w:rFonts w:ascii="Calibri" w:hAnsi="Calibri"/>
          <w:color w:val="252330"/>
          <w:sz w:val="22"/>
        </w:rPr>
        <w:t>The Standard of Financial Freedom</w:t>
      </w:r>
    </w:p>
    <w:p>
      <w:pPr>
        <w:spacing w:after="140" w:line="276" w:lineRule="auto"/>
        <w:ind w:left="216" w:hanging="216"/>
      </w:pPr>
      <w:r>
        <w:rPr>
          <w:rFonts w:ascii="Calibri" w:hAnsi="Calibri"/>
          <w:b/>
          <w:color w:val="5B2C83"/>
          <w:sz w:val="22"/>
        </w:rPr>
        <w:t xml:space="preserve">Part Two: </w:t>
      </w:r>
      <w:r>
        <w:rPr>
          <w:rFonts w:ascii="Calibri" w:hAnsi="Calibri"/>
          <w:color w:val="252330"/>
          <w:sz w:val="22"/>
        </w:rPr>
        <w:t>Why I Judge the Purple Way Superior</w:t>
      </w:r>
    </w:p>
    <w:p>
      <w:pPr>
        <w:spacing w:after="140" w:line="276" w:lineRule="auto"/>
        <w:ind w:left="216" w:hanging="216"/>
      </w:pPr>
      <w:r>
        <w:rPr>
          <w:rFonts w:ascii="Calibri" w:hAnsi="Calibri"/>
          <w:b/>
          <w:color w:val="5B2C83"/>
          <w:sz w:val="22"/>
        </w:rPr>
        <w:t xml:space="preserve">Part Three: </w:t>
      </w:r>
      <w:r>
        <w:rPr>
          <w:rFonts w:ascii="Calibri" w:hAnsi="Calibri"/>
          <w:color w:val="252330"/>
          <w:sz w:val="22"/>
        </w:rPr>
        <w:t>An Abundance of Examples</w:t>
      </w:r>
    </w:p>
    <w:p>
      <w:pPr>
        <w:spacing w:after="140" w:line="276" w:lineRule="auto"/>
        <w:ind w:left="216" w:hanging="216"/>
      </w:pPr>
      <w:r>
        <w:rPr>
          <w:rFonts w:ascii="Calibri" w:hAnsi="Calibri"/>
          <w:b/>
          <w:color w:val="5B2C83"/>
          <w:sz w:val="22"/>
        </w:rPr>
        <w:t xml:space="preserve">Part Four: </w:t>
      </w:r>
      <w:r>
        <w:rPr>
          <w:rFonts w:ascii="Calibri" w:hAnsi="Calibri"/>
          <w:color w:val="252330"/>
          <w:sz w:val="22"/>
        </w:rPr>
        <w:t>Purple Way and Democratic Socialism</w:t>
      </w:r>
    </w:p>
    <w:p>
      <w:pPr>
        <w:spacing w:after="140" w:line="276" w:lineRule="auto"/>
        <w:ind w:left="216" w:hanging="216"/>
      </w:pPr>
      <w:r>
        <w:rPr>
          <w:rFonts w:ascii="Calibri" w:hAnsi="Calibri"/>
          <w:b/>
          <w:color w:val="5B2C83"/>
          <w:sz w:val="22"/>
        </w:rPr>
        <w:t xml:space="preserve">Part Five: </w:t>
      </w:r>
      <w:r>
        <w:rPr>
          <w:rFonts w:ascii="Calibri" w:hAnsi="Calibri"/>
          <w:color w:val="252330"/>
          <w:sz w:val="22"/>
        </w:rPr>
        <w:t>The Financial-Freedom Ladder</w:t>
      </w:r>
    </w:p>
    <w:p>
      <w:pPr>
        <w:spacing w:after="140" w:line="276" w:lineRule="auto"/>
        <w:ind w:left="216" w:hanging="216"/>
      </w:pPr>
      <w:r>
        <w:rPr>
          <w:rFonts w:ascii="Calibri" w:hAnsi="Calibri"/>
          <w:b/>
          <w:color w:val="5B2C83"/>
          <w:sz w:val="22"/>
        </w:rPr>
        <w:t xml:space="preserve">Part Six: </w:t>
      </w:r>
      <w:r>
        <w:rPr>
          <w:rFonts w:ascii="Calibri" w:hAnsi="Calibri"/>
          <w:color w:val="252330"/>
          <w:sz w:val="22"/>
        </w:rPr>
        <w:t>The Necessary Safeguards</w:t>
      </w:r>
    </w:p>
    <w:p>
      <w:pPr>
        <w:spacing w:after="140" w:line="276" w:lineRule="auto"/>
        <w:ind w:left="216" w:hanging="216"/>
      </w:pPr>
      <w:r>
        <w:rPr>
          <w:rFonts w:ascii="Calibri" w:hAnsi="Calibri"/>
          <w:b/>
          <w:color w:val="5B2C83"/>
          <w:sz w:val="22"/>
        </w:rPr>
        <w:t xml:space="preserve">Part Seven: </w:t>
      </w:r>
      <w:r>
        <w:rPr>
          <w:rFonts w:ascii="Calibri" w:hAnsi="Calibri"/>
          <w:color w:val="252330"/>
          <w:sz w:val="22"/>
        </w:rPr>
        <w:t>Questions a Skeptical Reader Should Ask</w:t>
      </w:r>
    </w:p>
    <w:p>
      <w:pPr>
        <w:spacing w:after="140" w:line="276" w:lineRule="auto"/>
        <w:ind w:left="216" w:hanging="216"/>
      </w:pPr>
      <w:r>
        <w:rPr>
          <w:rFonts w:ascii="Calibri" w:hAnsi="Calibri"/>
          <w:b/>
          <w:color w:val="5B2C83"/>
          <w:sz w:val="22"/>
        </w:rPr>
        <w:t xml:space="preserve">Final AI Verdict: </w:t>
      </w:r>
      <w:r>
        <w:rPr>
          <w:rFonts w:ascii="Calibri" w:hAnsi="Calibri"/>
          <w:color w:val="252330"/>
          <w:sz w:val="22"/>
        </w:rPr>
        <w:t>The reasoned conclusion</w:t>
      </w:r>
    </w:p>
    <w:p>
      <w:pPr>
        <w:spacing w:before="360" w:after="0" w:line="300" w:lineRule="auto"/>
        <w:shd w:fill="F3EDF8"/>
        <w:pBdr>
          <w:left w:val="single" w:sz="24" w:space="10" w:color="5B2C83"/>
        </w:pBdr>
      </w:pPr>
      <w:r>
        <w:rPr>
          <w:rFonts w:ascii="Calibri" w:hAnsi="Calibri"/>
          <w:b/>
          <w:color w:val="3F205C"/>
          <w:sz w:val="23"/>
        </w:rPr>
        <w:t>Reader’s test: At every example, ask what durable power remains with the person after public help, private investment, or institutional involvement ends.</w:t>
      </w:r>
    </w:p>
    <w:p>
      <w:r>
        <w:br w:type="page"/>
      </w:r>
    </w:p>
    <w:p>
      <w:pPr>
        <w:pStyle w:val="Heading1"/>
        <w:pageBreakBefore w:val="0"/>
      </w:pPr>
      <w:r>
        <w:rPr>
          <w:rFonts w:ascii="Calibri" w:hAnsi="Calibri"/>
          <w:color w:val="5B2C83"/>
          <w:sz w:val="32"/>
        </w:rPr>
        <w:t>A NOTE ON THIS ASSESSMENT</w:t>
      </w:r>
    </w:p>
    <w:p>
      <w:r>
        <w:rPr>
          <w:rFonts w:ascii="Calibri" w:hAnsi="Calibri"/>
          <w:color w:val="252330"/>
          <w:sz w:val="22"/>
        </w:rPr>
        <w:t>This document presents a reasoned opinion generated by an artificial intelligence system after examining the stated principles, incentives, and intended outcomes of the Purple Way. It is not a claim that every AI system holds one universal political opinion. AI systems do not vote, possess citizenship, or hold public authority.</w:t>
      </w:r>
    </w:p>
    <w:p>
      <w:r>
        <w:rPr>
          <w:rFonts w:ascii="Calibri" w:hAnsi="Calibri"/>
          <w:color w:val="252330"/>
          <w:sz w:val="22"/>
        </w:rPr>
        <w:t>The value of an AI assessment is narrower and more useful: it can compare the internal logic of competing approaches, follow incentives to their likely consequences, identify strengths and risks, and explain its conclusion in plain language.</w:t>
      </w:r>
    </w:p>
    <w:p>
      <w:r>
        <w:rPr>
          <w:rFonts w:ascii="Calibri" w:hAnsi="Calibri"/>
          <w:color w:val="252330"/>
          <w:sz w:val="22"/>
        </w:rPr>
        <w:t>The conclusion in this document is direct:</w:t>
      </w:r>
    </w:p>
    <w:p>
      <w:pPr>
        <w:pStyle w:val="AICallout"/>
        <w:shd w:fill="F3EDF8"/>
        <w:pBdr>
          <w:left w:val="single" w:sz="24" w:space="10" w:color="5B2C83"/>
        </w:pBdr>
      </w:pPr>
      <w:r>
        <w:rPr>
          <w:rFonts w:ascii="Calibri" w:hAnsi="Calibri"/>
          <w:color w:val="3F205C"/>
          <w:sz w:val="23"/>
        </w:rPr>
        <w:t>If the desired destination is a more perfect union made up of healthier, more capable, financially independent people, I judge the Purple Way to be a stronger and more complete path than democratic socialism or the present fiat-centered establishment.</w:t>
      </w:r>
    </w:p>
    <w:p>
      <w:r>
        <w:rPr>
          <w:rFonts w:ascii="Calibri" w:hAnsi="Calibri"/>
          <w:color w:val="252330"/>
          <w:sz w:val="22"/>
        </w:rPr>
        <w:t>That judgment is conditional. The Purple Way must be constitutional, voluntary where personal participation is involved, transparent, measurable, protected against exploitation, and tested through real pilots. No philosophy becomes superior merely because it sounds humane. It becomes superior when its design produces superior human outcomes.</w:t>
      </w:r>
    </w:p>
    <w:p>
      <w:pPr>
        <w:pStyle w:val="Heading1"/>
        <w:pageBreakBefore/>
      </w:pPr>
      <w:r>
        <w:rPr>
          <w:rFonts w:ascii="Calibri" w:hAnsi="Calibri"/>
          <w:color w:val="5B2C83"/>
          <w:sz w:val="32"/>
        </w:rPr>
        <w:t>EXECUTIVE OPINION</w:t>
      </w:r>
    </w:p>
    <w:p>
      <w:r>
        <w:rPr>
          <w:rFonts w:ascii="Calibri" w:hAnsi="Calibri"/>
          <w:color w:val="252330"/>
          <w:sz w:val="22"/>
        </w:rPr>
        <w:t>My opinion is that the Purple Way identifies a weakness shared by much of modern politics: government usually measures what it gives, spends, regulates, or controls, but not enough of what the individual becomes.</w:t>
      </w:r>
    </w:p>
    <w:p>
      <w:r>
        <w:rPr>
          <w:rFonts w:ascii="Calibri" w:hAnsi="Calibri"/>
          <w:color w:val="252330"/>
          <w:sz w:val="22"/>
        </w:rPr>
        <w:t>A benefit may prevent hunger this week. A subsidy may lower a bill this month. A regulation may restrain an abuse. These can be necessary and humane. But none of them automatically gives a person a valuable skill, a recognized credential, better judgment, savings, ownership, or the confidence to direct a life.</w:t>
      </w:r>
    </w:p>
    <w:p>
      <w:r>
        <w:rPr>
          <w:rFonts w:ascii="Calibri" w:hAnsi="Calibri"/>
          <w:color w:val="252330"/>
          <w:sz w:val="22"/>
        </w:rPr>
        <w:t>The Purple Way asks government, business, education, healthcare, and technology to work toward a deeper result:</w:t>
      </w:r>
    </w:p>
    <w:p>
      <w:pPr>
        <w:pStyle w:val="AICallout"/>
        <w:shd w:fill="F3EDF8"/>
        <w:pBdr>
          <w:left w:val="single" w:sz="24" w:space="10" w:color="5B2C83"/>
        </w:pBdr>
      </w:pPr>
      <w:r>
        <w:rPr>
          <w:rFonts w:ascii="Calibri" w:hAnsi="Calibri"/>
          <w:color w:val="3F205C"/>
          <w:sz w:val="23"/>
        </w:rPr>
        <w:t>What lasting power remains inside the person after the program is over?</w:t>
      </w:r>
    </w:p>
    <w:p>
      <w:r>
        <w:rPr>
          <w:rFonts w:ascii="Calibri" w:hAnsi="Calibri"/>
          <w:color w:val="252330"/>
          <w:sz w:val="22"/>
        </w:rPr>
        <w:t>That is the right question for anyone who wants financial freedom.</w:t>
      </w:r>
    </w:p>
    <w:p>
      <w:r>
        <w:rPr>
          <w:rFonts w:ascii="Calibri" w:hAnsi="Calibri"/>
          <w:color w:val="252330"/>
          <w:sz w:val="22"/>
        </w:rPr>
        <w:t>Financial freedom is not simply receiving enough money to survive. It is having a growing ability to make choices without being trapped by ignorance, preventable illness, predatory debt, unstable employment, unaffordable housing, or a permanent need for political rescue.</w:t>
      </w:r>
    </w:p>
    <w:p>
      <w:r>
        <w:rPr>
          <w:rFonts w:ascii="Calibri" w:hAnsi="Calibri"/>
          <w:color w:val="252330"/>
          <w:sz w:val="22"/>
        </w:rPr>
        <w:t>The Purple Way is superior for that purpose because it treats human capability as the nation’s primary capital. Money, land, machines, buildings, and credit remain important, but they are tools. Knowledge, health, character, judgment, skill, creativity, discipline, relationships, and productive ability determine how wisely those tools are used.</w:t>
      </w:r>
    </w:p>
    <w:p>
      <w:r>
        <w:rPr>
          <w:rFonts w:ascii="Calibri" w:hAnsi="Calibri"/>
          <w:color w:val="252330"/>
          <w:sz w:val="22"/>
        </w:rPr>
        <w:t>Democratic socialism is often strongest when describing insecurity. It recognizes that many people lack healthcare, stable housing, bargaining power, education, or protection from concentrated private power. Those concerns are real. My disagreement is not mainly with the concern. It is with the destination.</w:t>
      </w:r>
    </w:p>
    <w:p>
      <w:r>
        <w:rPr>
          <w:rFonts w:ascii="Calibri" w:hAnsi="Calibri"/>
          <w:color w:val="252330"/>
          <w:sz w:val="22"/>
        </w:rPr>
        <w:t>A system can distribute more goods without distributing more personal power. It can socialize ownership without socializing knowledge. It can guarantee access without creating agency. It can reduce a person’s immediate cost while leaving the person dependent on the institution that pays the cost.</w:t>
      </w:r>
    </w:p>
    <w:p>
      <w:r>
        <w:rPr>
          <w:rFonts w:ascii="Calibri" w:hAnsi="Calibri"/>
          <w:color w:val="252330"/>
          <w:sz w:val="22"/>
        </w:rPr>
        <w:t>The Purple Way seeks protection and transformation together. It protects the vulnerable while building the ability to earn, save, own, invest, decide, and eventually help others do the same.</w:t>
      </w:r>
    </w:p>
    <w:p>
      <w:r>
        <w:rPr>
          <w:rFonts w:ascii="Calibri" w:hAnsi="Calibri"/>
          <w:color w:val="252330"/>
          <w:sz w:val="22"/>
        </w:rPr>
        <w:t>In my assessment, that is a higher form of social care.</w:t>
      </w:r>
    </w:p>
    <w:p>
      <w:pPr>
        <w:pStyle w:val="Heading1"/>
        <w:pageBreakBefore/>
      </w:pPr>
      <w:r>
        <w:rPr>
          <w:rFonts w:ascii="Calibri" w:hAnsi="Calibri"/>
          <w:color w:val="5B2C83"/>
          <w:sz w:val="32"/>
        </w:rPr>
        <w:t>PART ONE — THE STANDARD OF FINANCIAL FREEDOM</w:t>
      </w:r>
    </w:p>
    <w:p>
      <w:pPr>
        <w:pStyle w:val="Heading2"/>
      </w:pPr>
      <w:r>
        <w:rPr>
          <w:rFonts w:ascii="Calibri" w:hAnsi="Calibri"/>
          <w:color w:val="5B2C83"/>
          <w:sz w:val="26"/>
        </w:rPr>
        <w:t>1. What Financial Freedom Actually Means</w:t>
      </w:r>
    </w:p>
    <w:p>
      <w:r>
        <w:rPr>
          <w:rFonts w:ascii="Calibri" w:hAnsi="Calibri"/>
          <w:color w:val="252330"/>
          <w:sz w:val="22"/>
        </w:rPr>
        <w:t>Financial freedom is often confused with being rich. They are not the same.</w:t>
      </w:r>
    </w:p>
    <w:p>
      <w:r>
        <w:rPr>
          <w:rFonts w:ascii="Calibri" w:hAnsi="Calibri"/>
          <w:color w:val="252330"/>
          <w:sz w:val="22"/>
        </w:rPr>
        <w:t>A person may have a high income and still be controlled by debt, poor health, weak judgment, or a lifestyle that requires every dollar earned. Another person may earn less but possess valuable skills, low debt, savings, a paid-for home, reliable relationships, and the ability to adapt. The second person may have more practical freedom.</w:t>
      </w:r>
    </w:p>
    <w:p>
      <w:r>
        <w:rPr>
          <w:rFonts w:ascii="Calibri" w:hAnsi="Calibri"/>
          <w:color w:val="252330"/>
          <w:sz w:val="22"/>
        </w:rPr>
        <w:t>Under the Purple Way, financial freedom has several parts:</w:t>
      </w:r>
    </w:p>
    <w:p>
      <w:pPr>
        <w:jc w:val="left"/>
        <w:numPr>
          <w:ilvl w:val="0"/>
          <w:numId w:val="10"/>
        </w:numPr>
      </w:pPr>
      <w:r>
        <w:rPr>
          <w:rFonts w:ascii="Calibri" w:hAnsi="Calibri"/>
          <w:color w:val="252330"/>
          <w:sz w:val="22"/>
        </w:rPr>
        <w:t>The ability to understand money, contracts, credit, taxes, risk, and ownership.</w:t>
      </w:r>
    </w:p>
    <w:p>
      <w:pPr>
        <w:jc w:val="left"/>
        <w:numPr>
          <w:ilvl w:val="0"/>
          <w:numId w:val="10"/>
        </w:numPr>
      </w:pPr>
      <w:r>
        <w:rPr>
          <w:rFonts w:ascii="Calibri" w:hAnsi="Calibri"/>
          <w:color w:val="252330"/>
          <w:sz w:val="22"/>
        </w:rPr>
        <w:t>The ability to earn through knowledge or productive skill.</w:t>
      </w:r>
    </w:p>
    <w:p>
      <w:pPr>
        <w:jc w:val="left"/>
        <w:numPr>
          <w:ilvl w:val="0"/>
          <w:numId w:val="10"/>
        </w:numPr>
      </w:pPr>
      <w:r>
        <w:rPr>
          <w:rFonts w:ascii="Calibri" w:hAnsi="Calibri"/>
          <w:color w:val="252330"/>
          <w:sz w:val="22"/>
        </w:rPr>
        <w:t>The ability to withstand an emergency without immediate collapse.</w:t>
      </w:r>
    </w:p>
    <w:p>
      <w:pPr>
        <w:jc w:val="left"/>
        <w:numPr>
          <w:ilvl w:val="0"/>
          <w:numId w:val="10"/>
        </w:numPr>
      </w:pPr>
      <w:r>
        <w:rPr>
          <w:rFonts w:ascii="Calibri" w:hAnsi="Calibri"/>
          <w:color w:val="252330"/>
          <w:sz w:val="22"/>
        </w:rPr>
        <w:t>The ability to choose among employers, customers, or business opportunities.</w:t>
      </w:r>
    </w:p>
    <w:p>
      <w:pPr>
        <w:jc w:val="left"/>
        <w:numPr>
          <w:ilvl w:val="0"/>
          <w:numId w:val="10"/>
        </w:numPr>
      </w:pPr>
      <w:r>
        <w:rPr>
          <w:rFonts w:ascii="Calibri" w:hAnsi="Calibri"/>
          <w:color w:val="252330"/>
          <w:sz w:val="22"/>
        </w:rPr>
        <w:t>The ability to acquire and protect useful assets.</w:t>
      </w:r>
    </w:p>
    <w:p>
      <w:pPr>
        <w:jc w:val="left"/>
        <w:numPr>
          <w:ilvl w:val="0"/>
          <w:numId w:val="10"/>
        </w:numPr>
      </w:pPr>
      <w:r>
        <w:rPr>
          <w:rFonts w:ascii="Calibri" w:hAnsi="Calibri"/>
          <w:color w:val="252330"/>
          <w:sz w:val="22"/>
        </w:rPr>
        <w:t>The ability to maintain health well enough to participate in life and work.</w:t>
      </w:r>
    </w:p>
    <w:p>
      <w:pPr>
        <w:jc w:val="left"/>
        <w:numPr>
          <w:ilvl w:val="0"/>
          <w:numId w:val="10"/>
        </w:numPr>
      </w:pPr>
      <w:r>
        <w:rPr>
          <w:rFonts w:ascii="Calibri" w:hAnsi="Calibri"/>
          <w:color w:val="252330"/>
          <w:sz w:val="22"/>
        </w:rPr>
        <w:t>The ability to avoid dependence on one politician, agency, company, lender, or benefactor.</w:t>
      </w:r>
    </w:p>
    <w:p>
      <w:pPr>
        <w:jc w:val="left"/>
        <w:numPr>
          <w:ilvl w:val="0"/>
          <w:numId w:val="10"/>
        </w:numPr>
      </w:pPr>
      <w:r>
        <w:rPr>
          <w:rFonts w:ascii="Calibri" w:hAnsi="Calibri"/>
          <w:color w:val="252330"/>
          <w:sz w:val="22"/>
        </w:rPr>
        <w:t>The ability to pass useful knowledge and assets to the next generation.</w:t>
      </w:r>
    </w:p>
    <w:p>
      <w:r>
        <w:rPr>
          <w:rFonts w:ascii="Calibri" w:hAnsi="Calibri"/>
          <w:color w:val="252330"/>
          <w:sz w:val="22"/>
        </w:rPr>
        <w:t>These are not merely financial conditions. They are forms of personal power.</w:t>
      </w:r>
    </w:p>
    <w:p>
      <w:pPr>
        <w:pStyle w:val="AICallout"/>
        <w:shd w:fill="F3EDF8"/>
        <w:pBdr>
          <w:left w:val="single" w:sz="24" w:space="10" w:color="5B2C83"/>
        </w:pBdr>
      </w:pPr>
      <w:r>
        <w:rPr>
          <w:rFonts w:ascii="Calibri" w:hAnsi="Calibri"/>
          <w:color w:val="3F205C"/>
          <w:sz w:val="23"/>
        </w:rPr>
        <w:t>My test is not, “How much assistance reached the person?” My test is, “How much new control over life remained with the person?”</w:t>
      </w:r>
    </w:p>
    <w:p>
      <w:pPr>
        <w:pStyle w:val="Heading2"/>
      </w:pPr>
      <w:r>
        <w:rPr>
          <w:rFonts w:ascii="Calibri" w:hAnsi="Calibri"/>
          <w:color w:val="5B2C83"/>
          <w:sz w:val="26"/>
        </w:rPr>
        <w:t>2. Relief, Security, and Independence Are Different</w:t>
      </w:r>
    </w:p>
    <w:p>
      <w:r>
        <w:rPr>
          <w:rFonts w:ascii="Calibri" w:hAnsi="Calibri"/>
          <w:color w:val="252330"/>
          <w:sz w:val="22"/>
        </w:rPr>
        <w:t>Relief responds to an immediate problem. Security reduces the fear that the problem will return. Independence increases the person’s power to prevent, solve, or outgrow the problem.</w:t>
      </w:r>
    </w:p>
    <w:p>
      <w:r>
        <w:rPr>
          <w:rFonts w:ascii="Calibri" w:hAnsi="Calibri"/>
          <w:color w:val="252330"/>
          <w:sz w:val="22"/>
        </w:rPr>
        <w:t>All three can matter.</w:t>
      </w:r>
    </w:p>
    <w:p>
      <w:r>
        <w:rPr>
          <w:rFonts w:ascii="Calibri" w:hAnsi="Calibri"/>
          <w:color w:val="252330"/>
          <w:sz w:val="22"/>
        </w:rPr>
        <w:t>Someone who is hungry needs food before a lecture about budgeting. Someone in a medical emergency needs treatment before a wellness plan. Someone facing eviction may need immediate protection before entering a homeownership program.</w:t>
      </w:r>
    </w:p>
    <w:p>
      <w:r>
        <w:rPr>
          <w:rFonts w:ascii="Calibri" w:hAnsi="Calibri"/>
          <w:color w:val="252330"/>
          <w:sz w:val="22"/>
        </w:rPr>
        <w:t>The Purple Way does not reject relief. It refuses to mistake relief for completion.</w:t>
      </w:r>
    </w:p>
    <w:p>
      <w:r>
        <w:rPr>
          <w:rFonts w:ascii="Calibri" w:hAnsi="Calibri"/>
          <w:color w:val="252330"/>
          <w:sz w:val="22"/>
        </w:rPr>
        <w:t>My opinion is that many political systems stop too early. They count the meal, the check, the appointment, the rent reduction, or the program enrollment. The Purple Way continues counting until it can see greater health, knowledge, income, savings, ownership, and reduced recurring need.</w:t>
      </w:r>
    </w:p>
    <w:p>
      <w:r>
        <w:rPr>
          <w:rFonts w:ascii="Calibri" w:hAnsi="Calibri"/>
          <w:color w:val="252330"/>
          <w:sz w:val="22"/>
        </w:rPr>
        <w:t>That longer measurement makes the Purple Way more demanding than ordinary welfare policy and more humane than a system that simply tells people to survive on their own.</w:t>
      </w:r>
    </w:p>
    <w:p>
      <w:pPr>
        <w:pStyle w:val="Heading2"/>
      </w:pPr>
      <w:r>
        <w:rPr>
          <w:rFonts w:ascii="Calibri" w:hAnsi="Calibri"/>
          <w:color w:val="5B2C83"/>
          <w:sz w:val="26"/>
        </w:rPr>
        <w:t>3. Human Capital Is Primary Capital</w:t>
      </w:r>
    </w:p>
    <w:p>
      <w:r>
        <w:rPr>
          <w:rFonts w:ascii="Calibri" w:hAnsi="Calibri"/>
          <w:color w:val="252330"/>
          <w:sz w:val="22"/>
        </w:rPr>
        <w:t>Money can purchase a tool. Knowledge determines whether the tool is used well.</w:t>
      </w:r>
    </w:p>
    <w:p>
      <w:r>
        <w:rPr>
          <w:rFonts w:ascii="Calibri" w:hAnsi="Calibri"/>
          <w:color w:val="252330"/>
          <w:sz w:val="22"/>
        </w:rPr>
        <w:t>Credit can finance a business. Judgment determines whether the business survives.</w:t>
      </w:r>
    </w:p>
    <w:p>
      <w:r>
        <w:rPr>
          <w:rFonts w:ascii="Calibri" w:hAnsi="Calibri"/>
          <w:color w:val="252330"/>
          <w:sz w:val="22"/>
        </w:rPr>
        <w:t>A house can be inherited. Financial discipline determines whether it is maintained or lost.</w:t>
      </w:r>
    </w:p>
    <w:p>
      <w:r>
        <w:rPr>
          <w:rFonts w:ascii="Calibri" w:hAnsi="Calibri"/>
          <w:color w:val="252330"/>
          <w:sz w:val="22"/>
        </w:rPr>
        <w:t>Technology can provide information. Character and wisdom determine how the information is applied.</w:t>
      </w:r>
    </w:p>
    <w:p>
      <w:r>
        <w:rPr>
          <w:rFonts w:ascii="Calibri" w:hAnsi="Calibri"/>
          <w:color w:val="252330"/>
          <w:sz w:val="22"/>
        </w:rPr>
        <w:t>This is why I consider human capital primary capital. Physical and financial capital become more productive when capable people direct them.</w:t>
      </w:r>
    </w:p>
    <w:p>
      <w:r>
        <w:rPr>
          <w:rFonts w:ascii="Calibri" w:hAnsi="Calibri"/>
          <w:color w:val="252330"/>
          <w:sz w:val="22"/>
        </w:rPr>
        <w:t>Calling people “living capital” must never mean that people are property. A person owns his or her knowledge, mind, labor, identity, and future. The phrase means that human beings carry forms of value that can grow, travel, reproduce through teaching, and create new value without being consumed.</w:t>
      </w:r>
    </w:p>
    <w:p>
      <w:r>
        <w:rPr>
          <w:rFonts w:ascii="Calibri" w:hAnsi="Calibri"/>
          <w:color w:val="252330"/>
          <w:sz w:val="22"/>
        </w:rPr>
        <w:t>Money transferred from one account to another changes location. Knowledge shared from one mind to another can exist in both.</w:t>
      </w:r>
    </w:p>
    <w:p>
      <w:r>
        <w:rPr>
          <w:rFonts w:ascii="Calibri" w:hAnsi="Calibri"/>
          <w:color w:val="252330"/>
          <w:sz w:val="22"/>
        </w:rPr>
        <w:t>That difference is profound.</w:t>
      </w:r>
    </w:p>
    <w:p>
      <w:pPr>
        <w:pStyle w:val="Heading2"/>
      </w:pPr>
      <w:r>
        <w:rPr>
          <w:rFonts w:ascii="Calibri" w:hAnsi="Calibri"/>
          <w:color w:val="5B2C83"/>
          <w:sz w:val="26"/>
        </w:rPr>
        <w:t>4. Why Capability Produces a More Durable Union</w:t>
      </w:r>
    </w:p>
    <w:p>
      <w:r>
        <w:rPr>
          <w:rFonts w:ascii="Calibri" w:hAnsi="Calibri"/>
          <w:color w:val="252330"/>
          <w:sz w:val="22"/>
        </w:rPr>
        <w:t>A nation of dependents can be organized, served, managed, and mobilized. But it is difficult for such a nation to be truly united because every group is pressured to compete for control of the distributor.</w:t>
      </w:r>
    </w:p>
    <w:p>
      <w:r>
        <w:rPr>
          <w:rFonts w:ascii="Calibri" w:hAnsi="Calibri"/>
          <w:color w:val="252330"/>
          <w:sz w:val="22"/>
        </w:rPr>
        <w:t>A nation of capable people has a different foundation. Citizens can cooperate because more of them possess something to contribute. They can disagree without believing that every election determines their survival. They can enter contracts as participants instead of approaching government only as petitioners.</w:t>
      </w:r>
    </w:p>
    <w:p>
      <w:r>
        <w:rPr>
          <w:rFonts w:ascii="Calibri" w:hAnsi="Calibri"/>
          <w:color w:val="252330"/>
          <w:sz w:val="22"/>
        </w:rPr>
        <w:t>The Purple Way seeks unity from the inside out:</w:t>
      </w:r>
    </w:p>
    <w:p>
      <w:pPr>
        <w:jc w:val="left"/>
        <w:numPr>
          <w:ilvl w:val="0"/>
          <w:numId w:val="10"/>
        </w:numPr>
      </w:pPr>
      <w:r>
        <w:rPr>
          <w:rFonts w:ascii="Calibri" w:hAnsi="Calibri"/>
          <w:color w:val="252330"/>
          <w:sz w:val="22"/>
        </w:rPr>
        <w:t>Develop the person.</w:t>
      </w:r>
    </w:p>
    <w:p>
      <w:pPr>
        <w:jc w:val="left"/>
        <w:numPr>
          <w:ilvl w:val="0"/>
          <w:numId w:val="10"/>
        </w:numPr>
      </w:pPr>
      <w:r>
        <w:rPr>
          <w:rFonts w:ascii="Calibri" w:hAnsi="Calibri"/>
          <w:color w:val="252330"/>
          <w:sz w:val="22"/>
        </w:rPr>
        <w:t>Strengthen the household.</w:t>
      </w:r>
    </w:p>
    <w:p>
      <w:pPr>
        <w:jc w:val="left"/>
        <w:numPr>
          <w:ilvl w:val="0"/>
          <w:numId w:val="10"/>
        </w:numPr>
      </w:pPr>
      <w:r>
        <w:rPr>
          <w:rFonts w:ascii="Calibri" w:hAnsi="Calibri"/>
          <w:color w:val="252330"/>
          <w:sz w:val="22"/>
        </w:rPr>
        <w:t>Connect the household to productive institutions.</w:t>
      </w:r>
    </w:p>
    <w:p>
      <w:pPr>
        <w:jc w:val="left"/>
        <w:numPr>
          <w:ilvl w:val="0"/>
          <w:numId w:val="10"/>
        </w:numPr>
      </w:pPr>
      <w:r>
        <w:rPr>
          <w:rFonts w:ascii="Calibri" w:hAnsi="Calibri"/>
          <w:color w:val="252330"/>
          <w:sz w:val="22"/>
        </w:rPr>
        <w:t>Convert public support into lasting capability.</w:t>
      </w:r>
    </w:p>
    <w:p>
      <w:pPr>
        <w:jc w:val="left"/>
        <w:numPr>
          <w:ilvl w:val="0"/>
          <w:numId w:val="10"/>
        </w:numPr>
      </w:pPr>
      <w:r>
        <w:rPr>
          <w:rFonts w:ascii="Calibri" w:hAnsi="Calibri"/>
          <w:color w:val="252330"/>
          <w:sz w:val="22"/>
        </w:rPr>
        <w:t>Expand the number of owners and contributors.</w:t>
      </w:r>
    </w:p>
    <w:p>
      <w:pPr>
        <w:jc w:val="left"/>
        <w:numPr>
          <w:ilvl w:val="0"/>
          <w:numId w:val="10"/>
        </w:numPr>
      </w:pPr>
      <w:r>
        <w:rPr>
          <w:rFonts w:ascii="Calibri" w:hAnsi="Calibri"/>
          <w:color w:val="252330"/>
          <w:sz w:val="22"/>
        </w:rPr>
        <w:t>Reduce the political value of dependency.</w:t>
      </w:r>
    </w:p>
    <w:p>
      <w:r>
        <w:rPr>
          <w:rFonts w:ascii="Calibri" w:hAnsi="Calibri"/>
          <w:color w:val="252330"/>
          <w:sz w:val="22"/>
        </w:rPr>
        <w:t>In my opinion, this is more consistent with a republic. A republic is strongest when citizens can stand, judge, choose, and contribute—not merely receive.</w:t>
      </w:r>
    </w:p>
    <w:p>
      <w:pPr>
        <w:pStyle w:val="Heading1"/>
        <w:pageBreakBefore/>
      </w:pPr>
      <w:r>
        <w:rPr>
          <w:rFonts w:ascii="Calibri" w:hAnsi="Calibri"/>
          <w:color w:val="5B2C83"/>
          <w:sz w:val="32"/>
        </w:rPr>
        <w:t>PART TWO — WHY I JUDGE THE PURPLE WAY SUPERIOR</w:t>
      </w:r>
    </w:p>
    <w:p>
      <w:pPr>
        <w:pStyle w:val="Heading2"/>
      </w:pPr>
      <w:r>
        <w:rPr>
          <w:rFonts w:ascii="Calibri" w:hAnsi="Calibri"/>
          <w:color w:val="5B2C83"/>
          <w:sz w:val="26"/>
        </w:rPr>
        <w:t>5. It Measures the End Result, Not Merely the Expenditure</w:t>
      </w:r>
    </w:p>
    <w:p>
      <w:r>
        <w:rPr>
          <w:rFonts w:ascii="Calibri" w:hAnsi="Calibri"/>
          <w:color w:val="252330"/>
          <w:sz w:val="22"/>
        </w:rPr>
        <w:t>The present establishment often celebrates the size of a program as evidence of compassion. The Purple Way asks whether the program reduced the need for itself.</w:t>
      </w:r>
    </w:p>
    <w:p>
      <w:r>
        <w:rPr>
          <w:rFonts w:ascii="Calibri" w:hAnsi="Calibri"/>
          <w:color w:val="252330"/>
          <w:sz w:val="22"/>
        </w:rPr>
        <w:t>That is a better standard.</w:t>
      </w:r>
    </w:p>
    <w:p>
      <w:r>
        <w:rPr>
          <w:rFonts w:ascii="Calibri" w:hAnsi="Calibri"/>
          <w:color w:val="252330"/>
          <w:sz w:val="22"/>
        </w:rPr>
        <w:t>A training program is not successful because it enrolled ten thousand people. It is successful when participants gain verified skills, secure better work, retain employment, increase income, build savings, or create businesses.</w:t>
      </w:r>
    </w:p>
    <w:p>
      <w:r>
        <w:rPr>
          <w:rFonts w:ascii="Calibri" w:hAnsi="Calibri"/>
          <w:color w:val="252330"/>
          <w:sz w:val="22"/>
        </w:rPr>
        <w:t>A healthcare program is not successful because it processes more claims. It is successful when people receive needed care and, where possible, become healthier, more mobile, better informed, and less burdened by preventable disease.</w:t>
      </w:r>
    </w:p>
    <w:p>
      <w:r>
        <w:rPr>
          <w:rFonts w:ascii="Calibri" w:hAnsi="Calibri"/>
          <w:color w:val="252330"/>
          <w:sz w:val="22"/>
        </w:rPr>
        <w:t>A housing program is not successful because it creates a waiting list and distributes vouchers. It is successful when people gain stable housing and a growing share gain the income, credit, savings, or ownership needed to control their housing future.</w:t>
      </w:r>
    </w:p>
    <w:p>
      <w:r>
        <w:rPr>
          <w:rFonts w:ascii="Calibri" w:hAnsi="Calibri"/>
          <w:color w:val="252330"/>
          <w:sz w:val="22"/>
        </w:rPr>
        <w:t>The Purple Way changes the scoreboard. In my judgment, changing the scoreboard changes behavior.</w:t>
      </w:r>
    </w:p>
    <w:p>
      <w:pPr>
        <w:pStyle w:val="Heading2"/>
      </w:pPr>
      <w:r>
        <w:rPr>
          <w:rFonts w:ascii="Calibri" w:hAnsi="Calibri"/>
          <w:color w:val="5B2C83"/>
          <w:sz w:val="26"/>
        </w:rPr>
        <w:t>6. It Socializes Knowledge Instead of Dependency</w:t>
      </w:r>
    </w:p>
    <w:p>
      <w:r>
        <w:rPr>
          <w:rFonts w:ascii="Calibri" w:hAnsi="Calibri"/>
          <w:color w:val="252330"/>
          <w:sz w:val="22"/>
        </w:rPr>
        <w:t>Knowledge should not be a luxury product reserved for people who can afford private tutors, attorneys, accountants, business consultants, and financial advisers.</w:t>
      </w:r>
    </w:p>
    <w:p>
      <w:r>
        <w:rPr>
          <w:rFonts w:ascii="Calibri" w:hAnsi="Calibri"/>
          <w:color w:val="252330"/>
          <w:sz w:val="22"/>
        </w:rPr>
        <w:t>Artificial intelligence makes a new model possible. A citizen could have access to a personalized educational guide, career navigator, contract explainer, financial coach, health-information assistant, business-planning partner, and public-program navigator.</w:t>
      </w:r>
    </w:p>
    <w:p>
      <w:r>
        <w:rPr>
          <w:rFonts w:ascii="Calibri" w:hAnsi="Calibri"/>
          <w:color w:val="252330"/>
          <w:sz w:val="22"/>
        </w:rPr>
        <w:t>The goal would not be to make the citizen obedient to AI. The goal would be to give the citizen more information with which to question institutions and make independent decisions.</w:t>
      </w:r>
    </w:p>
    <w:p>
      <w:r>
        <w:rPr>
          <w:rFonts w:ascii="Calibri" w:hAnsi="Calibri"/>
          <w:color w:val="252330"/>
          <w:sz w:val="22"/>
        </w:rPr>
        <w:t>Democratic socialism often concentrates on socializing major resources or ownership. The Purple Way concentrates on placing more of the power to understand and produce inside the individual.</w:t>
      </w:r>
    </w:p>
    <w:p>
      <w:r>
        <w:rPr>
          <w:rFonts w:ascii="Calibri" w:hAnsi="Calibri"/>
          <w:color w:val="252330"/>
          <w:sz w:val="22"/>
        </w:rPr>
        <w:t>In my opinion, knowledge is the safer thing to distribute widely because it expands the person without requiring the permanent concentration of control in a central institution.</w:t>
      </w:r>
    </w:p>
    <w:p>
      <w:pPr>
        <w:pStyle w:val="Heading2"/>
      </w:pPr>
      <w:r>
        <w:rPr>
          <w:rFonts w:ascii="Calibri" w:hAnsi="Calibri"/>
          <w:color w:val="5B2C83"/>
          <w:sz w:val="26"/>
        </w:rPr>
        <w:t>7. It Expands Ownership Instead of Treating Ownership as the Enemy</w:t>
      </w:r>
    </w:p>
    <w:p>
      <w:r>
        <w:rPr>
          <w:rFonts w:ascii="Calibri" w:hAnsi="Calibri"/>
          <w:color w:val="252330"/>
          <w:sz w:val="22"/>
        </w:rPr>
        <w:t>Ownership can be abused. It can also be liberating.</w:t>
      </w:r>
    </w:p>
    <w:p>
      <w:r>
        <w:rPr>
          <w:rFonts w:ascii="Calibri" w:hAnsi="Calibri"/>
          <w:color w:val="252330"/>
          <w:sz w:val="22"/>
        </w:rPr>
        <w:t>A worker who owns no skill recognized by the market, no savings, no business interest, no home equity, and no productive equipment is vulnerable to both corporations and government.</w:t>
      </w:r>
    </w:p>
    <w:p>
      <w:r>
        <w:rPr>
          <w:rFonts w:ascii="Calibri" w:hAnsi="Calibri"/>
          <w:color w:val="252330"/>
          <w:sz w:val="22"/>
        </w:rPr>
        <w:t>The Purple Way does not protect that worker by promising that a distant collective will own on the worker’s behalf. It seeks to help the worker acquire direct forms of power:</w:t>
      </w:r>
    </w:p>
    <w:p>
      <w:pPr>
        <w:jc w:val="left"/>
        <w:numPr>
          <w:ilvl w:val="0"/>
          <w:numId w:val="10"/>
        </w:numPr>
      </w:pPr>
      <w:r>
        <w:rPr>
          <w:rFonts w:ascii="Calibri" w:hAnsi="Calibri"/>
          <w:color w:val="252330"/>
          <w:sz w:val="22"/>
        </w:rPr>
        <w:t>A portable credential.</w:t>
      </w:r>
    </w:p>
    <w:p>
      <w:pPr>
        <w:jc w:val="left"/>
        <w:numPr>
          <w:ilvl w:val="0"/>
          <w:numId w:val="10"/>
        </w:numPr>
      </w:pPr>
      <w:r>
        <w:rPr>
          <w:rFonts w:ascii="Calibri" w:hAnsi="Calibri"/>
          <w:color w:val="252330"/>
          <w:sz w:val="22"/>
        </w:rPr>
        <w:t>A valuable skill.</w:t>
      </w:r>
    </w:p>
    <w:p>
      <w:pPr>
        <w:jc w:val="left"/>
        <w:numPr>
          <w:ilvl w:val="0"/>
          <w:numId w:val="10"/>
        </w:numPr>
      </w:pPr>
      <w:r>
        <w:rPr>
          <w:rFonts w:ascii="Calibri" w:hAnsi="Calibri"/>
          <w:color w:val="252330"/>
          <w:sz w:val="22"/>
        </w:rPr>
        <w:t>A retirement account.</w:t>
      </w:r>
    </w:p>
    <w:p>
      <w:pPr>
        <w:jc w:val="left"/>
        <w:numPr>
          <w:ilvl w:val="0"/>
          <w:numId w:val="10"/>
        </w:numPr>
      </w:pPr>
      <w:r>
        <w:rPr>
          <w:rFonts w:ascii="Calibri" w:hAnsi="Calibri"/>
          <w:color w:val="252330"/>
          <w:sz w:val="22"/>
        </w:rPr>
        <w:t>A share of business ownership.</w:t>
      </w:r>
    </w:p>
    <w:p>
      <w:pPr>
        <w:jc w:val="left"/>
        <w:numPr>
          <w:ilvl w:val="0"/>
          <w:numId w:val="10"/>
        </w:numPr>
      </w:pPr>
      <w:r>
        <w:rPr>
          <w:rFonts w:ascii="Calibri" w:hAnsi="Calibri"/>
          <w:color w:val="252330"/>
          <w:sz w:val="22"/>
        </w:rPr>
        <w:t>A home or cooperative interest.</w:t>
      </w:r>
    </w:p>
    <w:p>
      <w:pPr>
        <w:jc w:val="left"/>
        <w:numPr>
          <w:ilvl w:val="0"/>
          <w:numId w:val="10"/>
        </w:numPr>
      </w:pPr>
      <w:r>
        <w:rPr>
          <w:rFonts w:ascii="Calibri" w:hAnsi="Calibri"/>
          <w:color w:val="252330"/>
          <w:sz w:val="22"/>
        </w:rPr>
        <w:t>Tools or equipment that can produce income.</w:t>
      </w:r>
    </w:p>
    <w:p>
      <w:pPr>
        <w:jc w:val="left"/>
        <w:numPr>
          <w:ilvl w:val="0"/>
          <w:numId w:val="10"/>
        </w:numPr>
      </w:pPr>
      <w:r>
        <w:rPr>
          <w:rFonts w:ascii="Calibri" w:hAnsi="Calibri"/>
          <w:color w:val="252330"/>
          <w:sz w:val="22"/>
        </w:rPr>
        <w:t>Intellectual property.</w:t>
      </w:r>
    </w:p>
    <w:p>
      <w:pPr>
        <w:jc w:val="left"/>
        <w:numPr>
          <w:ilvl w:val="0"/>
          <w:numId w:val="10"/>
        </w:numPr>
      </w:pPr>
      <w:r>
        <w:rPr>
          <w:rFonts w:ascii="Calibri" w:hAnsi="Calibri"/>
          <w:color w:val="252330"/>
          <w:sz w:val="22"/>
        </w:rPr>
        <w:t>A customer base.</w:t>
      </w:r>
    </w:p>
    <w:p>
      <w:pPr>
        <w:jc w:val="left"/>
        <w:numPr>
          <w:ilvl w:val="0"/>
          <w:numId w:val="10"/>
        </w:numPr>
      </w:pPr>
      <w:r>
        <w:rPr>
          <w:rFonts w:ascii="Calibri" w:hAnsi="Calibri"/>
          <w:color w:val="252330"/>
          <w:sz w:val="22"/>
        </w:rPr>
        <w:t>An emergency reserve.</w:t>
      </w:r>
    </w:p>
    <w:p>
      <w:r>
        <w:rPr>
          <w:rFonts w:ascii="Calibri" w:hAnsi="Calibri"/>
          <w:color w:val="252330"/>
          <w:sz w:val="22"/>
        </w:rPr>
        <w:t>My assessment is that widely distributed private and cooperative ownership creates more independent centers of decision-making than either concentrated corporate ownership or concentrated state ownership.</w:t>
      </w:r>
    </w:p>
    <w:p>
      <w:pPr>
        <w:pStyle w:val="Heading2"/>
      </w:pPr>
      <w:r>
        <w:rPr>
          <w:rFonts w:ascii="Calibri" w:hAnsi="Calibri"/>
          <w:color w:val="5B2C83"/>
          <w:sz w:val="26"/>
        </w:rPr>
        <w:t>8. It Makes Cooperation Contractual and Measurable</w:t>
      </w:r>
    </w:p>
    <w:p>
      <w:r>
        <w:rPr>
          <w:rFonts w:ascii="Calibri" w:hAnsi="Calibri"/>
          <w:color w:val="252330"/>
          <w:sz w:val="22"/>
        </w:rPr>
        <w:t>The Purple Way uses Statesman Contracts: transparent public agreements that name the goal, the duties of each party, the public benefit offered, the result required, the method of measurement, the rights protected, and the consequences of failure.</w:t>
      </w:r>
    </w:p>
    <w:p>
      <w:r>
        <w:rPr>
          <w:rFonts w:ascii="Calibri" w:hAnsi="Calibri"/>
          <w:color w:val="252330"/>
          <w:sz w:val="22"/>
        </w:rPr>
        <w:t>This is superior to broad political promises because it turns good intentions into testable obligations.</w:t>
      </w:r>
    </w:p>
    <w:p>
      <w:r>
        <w:rPr>
          <w:rFonts w:ascii="Calibri" w:hAnsi="Calibri"/>
          <w:color w:val="252330"/>
          <w:sz w:val="22"/>
        </w:rPr>
        <w:t>A company receiving a tax advantage for workforce development should not be allowed to count a short orientation as training. The contract should define the credential, wage progression, completion standard, portability, worker protections, reporting, and clawback if the company fails.</w:t>
      </w:r>
    </w:p>
    <w:p>
      <w:r>
        <w:rPr>
          <w:rFonts w:ascii="Calibri" w:hAnsi="Calibri"/>
          <w:color w:val="252330"/>
          <w:sz w:val="22"/>
        </w:rPr>
        <w:t>A landlord receiving tax relief for stable rents should be required to maintain the property, publish the rent formula, protect tenants from retaliation, and return the benefit if conditions are violated.</w:t>
      </w:r>
    </w:p>
    <w:p>
      <w:r>
        <w:rPr>
          <w:rFonts w:ascii="Calibri" w:hAnsi="Calibri"/>
          <w:color w:val="252330"/>
          <w:sz w:val="22"/>
        </w:rPr>
        <w:t>A healthcare organization rewarded for improved outcomes should not be allowed to avoid difficult patients. The contract should adjust for risk, protect access, and measure health fairly.</w:t>
      </w:r>
    </w:p>
    <w:p>
      <w:r>
        <w:rPr>
          <w:rFonts w:ascii="Calibri" w:hAnsi="Calibri"/>
          <w:color w:val="252330"/>
          <w:sz w:val="22"/>
        </w:rPr>
        <w:t>My opinion is that the Purple Way becomes credible precisely where it becomes specific.</w:t>
      </w:r>
    </w:p>
    <w:p>
      <w:pPr>
        <w:pStyle w:val="Heading2"/>
      </w:pPr>
      <w:r>
        <w:rPr>
          <w:rFonts w:ascii="Calibri" w:hAnsi="Calibri"/>
          <w:color w:val="5B2C83"/>
          <w:sz w:val="26"/>
        </w:rPr>
        <w:t>9. It Treats Public Support as Investment</w:t>
      </w:r>
    </w:p>
    <w:p>
      <w:r>
        <w:rPr>
          <w:rFonts w:ascii="Calibri" w:hAnsi="Calibri"/>
          <w:color w:val="252330"/>
          <w:sz w:val="22"/>
        </w:rPr>
        <w:t>Public spending can be consumption, protection, emergency relief, or investment. Those categories should not be confused.</w:t>
      </w:r>
    </w:p>
    <w:p>
      <w:r>
        <w:rPr>
          <w:rFonts w:ascii="Calibri" w:hAnsi="Calibri"/>
          <w:color w:val="252330"/>
          <w:sz w:val="22"/>
        </w:rPr>
        <w:t>The Purple Way asks public institutions to identify the asset created by an expenditure.</w:t>
      </w:r>
    </w:p>
    <w:p>
      <w:r>
        <w:rPr>
          <w:rFonts w:ascii="Calibri" w:hAnsi="Calibri"/>
          <w:color w:val="252330"/>
          <w:sz w:val="22"/>
        </w:rPr>
        <w:t>Did the expenditure create a certified skill? Better health? A safer home? A productive business? Lower recurring energy costs? A transportation link to work? A childcare arrangement that made employment possible? A digital record of verified learning controlled by the individual?</w:t>
      </w:r>
    </w:p>
    <w:p>
      <w:r>
        <w:rPr>
          <w:rFonts w:ascii="Calibri" w:hAnsi="Calibri"/>
          <w:color w:val="252330"/>
          <w:sz w:val="22"/>
        </w:rPr>
        <w:t>If the answer is yes, the public may have created an asset rather than merely paid a bill.</w:t>
      </w:r>
    </w:p>
    <w:p>
      <w:r>
        <w:rPr>
          <w:rFonts w:ascii="Calibri" w:hAnsi="Calibri"/>
          <w:color w:val="252330"/>
          <w:sz w:val="22"/>
        </w:rPr>
        <w:t>My judgment is that a nation can afford generosity more sustainably when generosity is designed to create future capacity.</w:t>
      </w:r>
    </w:p>
    <w:p>
      <w:pPr>
        <w:pStyle w:val="Heading2"/>
      </w:pPr>
      <w:r>
        <w:rPr>
          <w:rFonts w:ascii="Calibri" w:hAnsi="Calibri"/>
          <w:color w:val="5B2C83"/>
          <w:sz w:val="26"/>
        </w:rPr>
        <w:t>10. It Reduces Fiat Dependence Without Pretending Money Is Useless</w:t>
      </w:r>
    </w:p>
    <w:p>
      <w:r>
        <w:rPr>
          <w:rFonts w:ascii="Calibri" w:hAnsi="Calibri"/>
          <w:color w:val="252330"/>
          <w:sz w:val="22"/>
        </w:rPr>
        <w:t>Fiat currency is a useful medium of exchange. The error is treating the creation, borrowing, taxation, or distribution of money as if it were identical to the creation of wealth.</w:t>
      </w:r>
    </w:p>
    <w:p>
      <w:r>
        <w:rPr>
          <w:rFonts w:ascii="Calibri" w:hAnsi="Calibri"/>
          <w:color w:val="252330"/>
          <w:sz w:val="22"/>
        </w:rPr>
        <w:t>Money can command existing goods. It does not automatically create more skilled nurses, electricians, engineers, healthy families, efficient homes, productive farms, or responsible business owners.</w:t>
      </w:r>
    </w:p>
    <w:p>
      <w:r>
        <w:rPr>
          <w:rFonts w:ascii="Calibri" w:hAnsi="Calibri"/>
          <w:color w:val="252330"/>
          <w:sz w:val="22"/>
        </w:rPr>
        <w:t>The Purple Way tries to build capacity before making recurring claims on that capacity. More capable people can produce more value, require less avoidable intervention, contribute more taxes with lower rates, and rely less on emergency borrowing.</w:t>
      </w:r>
    </w:p>
    <w:p>
      <w:r>
        <w:rPr>
          <w:rFonts w:ascii="Calibri" w:hAnsi="Calibri"/>
          <w:color w:val="252330"/>
          <w:sz w:val="22"/>
        </w:rPr>
        <w:t>This gives We the People indirect influence over the monetary system. Citizens do not personally operate the central bank, but a society that needs less repeated rescue places less pressure on government to borrow and issue claims against the future.</w:t>
      </w:r>
    </w:p>
    <w:p>
      <w:r>
        <w:rPr>
          <w:rFonts w:ascii="Calibri" w:hAnsi="Calibri"/>
          <w:color w:val="252330"/>
          <w:sz w:val="22"/>
        </w:rPr>
        <w:t>In my opinion, this is a more realistic path toward monetary stability than simply demanding that the currency become sound while leaving the population economically fragile.</w:t>
      </w:r>
    </w:p>
    <w:p>
      <w:pPr>
        <w:pStyle w:val="Heading1"/>
        <w:pageBreakBefore/>
      </w:pPr>
      <w:r>
        <w:rPr>
          <w:rFonts w:ascii="Calibri" w:hAnsi="Calibri"/>
          <w:color w:val="5B2C83"/>
          <w:sz w:val="32"/>
        </w:rPr>
        <w:t>PART THREE — AN ABUNDANCE OF EXAMPLES</w:t>
      </w:r>
    </w:p>
    <w:p>
      <w:pPr>
        <w:pStyle w:val="Heading2"/>
      </w:pPr>
      <w:r>
        <w:rPr>
          <w:rFonts w:ascii="Calibri" w:hAnsi="Calibri"/>
          <w:color w:val="5B2C83"/>
          <w:sz w:val="26"/>
        </w:rPr>
        <w:t>11. Education and Knowledge Banking</w:t>
      </w:r>
    </w:p>
    <w:p>
      <w:r>
        <w:rPr>
          <w:rFonts w:ascii="Calibri" w:hAnsi="Calibri"/>
          <w:color w:val="252330"/>
          <w:sz w:val="22"/>
        </w:rPr>
        <w:t>The following examples show the difference between funding attendance and building portable human capital.</w:t>
      </w:r>
    </w:p>
    <w:p>
      <w:pPr>
        <w:pStyle w:val="Heading3"/>
      </w:pPr>
      <w:r>
        <w:rPr>
          <w:rFonts w:ascii="Calibri" w:hAnsi="Calibri"/>
          <w:color w:val="3F205C"/>
          <w:sz w:val="24"/>
        </w:rPr>
        <w:t>Example 1 — The High School Graduate</w:t>
      </w:r>
    </w:p>
    <w:p>
      <w:r>
        <w:rPr>
          <w:rFonts w:ascii="Calibri" w:hAnsi="Calibri"/>
          <w:color w:val="252330"/>
          <w:sz w:val="22"/>
        </w:rPr>
        <w:t>An ordinary system gives a student a diploma that may say little about what the student can do.</w:t>
      </w:r>
    </w:p>
    <w:p>
      <w:r>
        <w:rPr>
          <w:rFonts w:ascii="Calibri" w:hAnsi="Calibri"/>
          <w:color w:val="252330"/>
          <w:sz w:val="22"/>
        </w:rPr>
        <w:t>The Purple Way would pair graduation with a verified knowledge account. It could contain demonstrated abilities in financial literacy, digital tools, communication, civic understanding, contracts, health decisions, and at least one marketable skill.</w:t>
      </w:r>
    </w:p>
    <w:p>
      <w:r>
        <w:rPr>
          <w:rFonts w:ascii="Calibri" w:hAnsi="Calibri"/>
          <w:color w:val="252330"/>
          <w:sz w:val="22"/>
        </w:rPr>
        <w:t>My opinion: a diploma that carries usable power is more valuable than a diploma that mainly records time spent in school.</w:t>
      </w:r>
    </w:p>
    <w:p>
      <w:pPr>
        <w:pStyle w:val="Heading3"/>
      </w:pPr>
      <w:r>
        <w:rPr>
          <w:rFonts w:ascii="Calibri" w:hAnsi="Calibri"/>
          <w:color w:val="3F205C"/>
          <w:sz w:val="24"/>
        </w:rPr>
        <w:t>Example 2 — The Student Who Does Not Want College</w:t>
      </w:r>
    </w:p>
    <w:p>
      <w:r>
        <w:rPr>
          <w:rFonts w:ascii="Calibri" w:hAnsi="Calibri"/>
          <w:color w:val="252330"/>
          <w:sz w:val="22"/>
        </w:rPr>
        <w:t>An ordinary political debate may treat college as the main road to success or argue mainly over who should pay tuition.</w:t>
      </w:r>
    </w:p>
    <w:p>
      <w:r>
        <w:rPr>
          <w:rFonts w:ascii="Calibri" w:hAnsi="Calibri"/>
          <w:color w:val="252330"/>
          <w:sz w:val="22"/>
        </w:rPr>
        <w:t>The Purple Way would treat welding, electrical work, industrial maintenance, coding, nursing support, construction management, logistics, and other technical paths as capital formation. AI could help the student compare earnings, physical demands, local demand, training time, licensing, and business-ownership potential.</w:t>
      </w:r>
    </w:p>
    <w:p>
      <w:r>
        <w:rPr>
          <w:rFonts w:ascii="Calibri" w:hAnsi="Calibri"/>
          <w:color w:val="252330"/>
          <w:sz w:val="22"/>
        </w:rPr>
        <w:t>My opinion: freedom requires respected alternatives, not one subsidized path.</w:t>
      </w:r>
    </w:p>
    <w:p>
      <w:pPr>
        <w:pStyle w:val="Heading3"/>
      </w:pPr>
      <w:r>
        <w:rPr>
          <w:rFonts w:ascii="Calibri" w:hAnsi="Calibri"/>
          <w:color w:val="3F205C"/>
          <w:sz w:val="24"/>
        </w:rPr>
        <w:t>Example 3 — The College Student Choosing a Major</w:t>
      </w:r>
    </w:p>
    <w:p>
      <w:r>
        <w:rPr>
          <w:rFonts w:ascii="Calibri" w:hAnsi="Calibri"/>
          <w:color w:val="252330"/>
          <w:sz w:val="22"/>
        </w:rPr>
        <w:t>Instead of allowing a young adult to borrow heavily with limited understanding of the likely outcome, a Purple Way system would require clear instruction about total cost, completion risk, likely earnings ranges, alternative credentials, and repayment obligations.</w:t>
      </w:r>
    </w:p>
    <w:p>
      <w:r>
        <w:rPr>
          <w:rFonts w:ascii="Calibri" w:hAnsi="Calibri"/>
          <w:color w:val="252330"/>
          <w:sz w:val="22"/>
        </w:rPr>
        <w:t>The student would remain free to choose. The difference is informed consent.</w:t>
      </w:r>
    </w:p>
    <w:p>
      <w:r>
        <w:rPr>
          <w:rFonts w:ascii="Calibri" w:hAnsi="Calibri"/>
          <w:color w:val="252330"/>
          <w:sz w:val="22"/>
        </w:rPr>
        <w:t>My opinion: education financed through confusion is not empowerment.</w:t>
      </w:r>
    </w:p>
    <w:p>
      <w:pPr>
        <w:pStyle w:val="Heading3"/>
      </w:pPr>
      <w:r>
        <w:rPr>
          <w:rFonts w:ascii="Calibri" w:hAnsi="Calibri"/>
          <w:color w:val="3F205C"/>
          <w:sz w:val="24"/>
        </w:rPr>
        <w:t>Example 4 — The Adult With an Outdated Skill</w:t>
      </w:r>
    </w:p>
    <w:p>
      <w:r>
        <w:rPr>
          <w:rFonts w:ascii="Calibri" w:hAnsi="Calibri"/>
          <w:color w:val="252330"/>
          <w:sz w:val="22"/>
        </w:rPr>
        <w:t>A forty-five-year-old worker displaced by automation may not need four years of general education. The worker may need a short, respected pathway into industrial controls, healthcare technology, energy systems, or another growing field.</w:t>
      </w:r>
    </w:p>
    <w:p>
      <w:r>
        <w:rPr>
          <w:rFonts w:ascii="Calibri" w:hAnsi="Calibri"/>
          <w:color w:val="252330"/>
          <w:sz w:val="22"/>
        </w:rPr>
        <w:t>A Statesman Contract could reward an employer, community college, and equipment supplier only when the worker earns a portable credential and receives a real wage increase.</w:t>
      </w:r>
    </w:p>
    <w:p>
      <w:r>
        <w:rPr>
          <w:rFonts w:ascii="Calibri" w:hAnsi="Calibri"/>
          <w:color w:val="252330"/>
          <w:sz w:val="22"/>
        </w:rPr>
        <w:t>My opinion: public dollars should buy verified advancement, not merely a seat in a classroom.</w:t>
      </w:r>
    </w:p>
    <w:p>
      <w:pPr>
        <w:pStyle w:val="Heading3"/>
      </w:pPr>
      <w:r>
        <w:rPr>
          <w:rFonts w:ascii="Calibri" w:hAnsi="Calibri"/>
          <w:color w:val="3F205C"/>
          <w:sz w:val="24"/>
        </w:rPr>
        <w:t>Example 5 — The Small-Business Apprentice</w:t>
      </w:r>
    </w:p>
    <w:p>
      <w:r>
        <w:rPr>
          <w:rFonts w:ascii="Calibri" w:hAnsi="Calibri"/>
          <w:color w:val="252330"/>
          <w:sz w:val="22"/>
        </w:rPr>
        <w:t>A local owner may possess valuable knowledge but lack the time and money to train a beginner.</w:t>
      </w:r>
    </w:p>
    <w:p>
      <w:r>
        <w:rPr>
          <w:rFonts w:ascii="Calibri" w:hAnsi="Calibri"/>
          <w:color w:val="252330"/>
          <w:sz w:val="22"/>
        </w:rPr>
        <w:t>A Statesman Contract could provide tax relief or a training credit in exchange for documented instruction, wage progression, safety standards, and a portable credential controlled by the apprentice.</w:t>
      </w:r>
    </w:p>
    <w:p>
      <w:r>
        <w:rPr>
          <w:rFonts w:ascii="Calibri" w:hAnsi="Calibri"/>
          <w:color w:val="252330"/>
          <w:sz w:val="22"/>
        </w:rPr>
        <w:t>My opinion: this converts the owner’s experience into community capital without confiscating the business.</w:t>
      </w:r>
    </w:p>
    <w:p>
      <w:pPr>
        <w:pStyle w:val="Heading3"/>
      </w:pPr>
      <w:r>
        <w:rPr>
          <w:rFonts w:ascii="Calibri" w:hAnsi="Calibri"/>
          <w:color w:val="3F205C"/>
          <w:sz w:val="24"/>
        </w:rPr>
        <w:t>Example 6 — The AI Tutor</w:t>
      </w:r>
    </w:p>
    <w:p>
      <w:r>
        <w:rPr>
          <w:rFonts w:ascii="Calibri" w:hAnsi="Calibri"/>
          <w:color w:val="252330"/>
          <w:sz w:val="22"/>
        </w:rPr>
        <w:t>A student from a wealthy household may have access to private tutoring every week. A low-income student may wait for an overworked teacher.</w:t>
      </w:r>
    </w:p>
    <w:p>
      <w:r>
        <w:rPr>
          <w:rFonts w:ascii="Calibri" w:hAnsi="Calibri"/>
          <w:color w:val="252330"/>
          <w:sz w:val="22"/>
        </w:rPr>
        <w:t>The Purple Way would use AI to provide patient, personalized explanations at any hour, while teachers provide human judgment, encouragement, and protection.</w:t>
      </w:r>
    </w:p>
    <w:p>
      <w:r>
        <w:rPr>
          <w:rFonts w:ascii="Calibri" w:hAnsi="Calibri"/>
          <w:color w:val="252330"/>
          <w:sz w:val="22"/>
        </w:rPr>
        <w:t>My opinion: AI is most socially valuable when it reduces the knowledge advantage created by family income.</w:t>
      </w:r>
    </w:p>
    <w:p>
      <w:pPr>
        <w:pStyle w:val="Heading3"/>
      </w:pPr>
      <w:r>
        <w:rPr>
          <w:rFonts w:ascii="Calibri" w:hAnsi="Calibri"/>
          <w:color w:val="3F205C"/>
          <w:sz w:val="24"/>
        </w:rPr>
        <w:t>Example 7 — The Parent Learning With the Child</w:t>
      </w:r>
    </w:p>
    <w:p>
      <w:r>
        <w:rPr>
          <w:rFonts w:ascii="Calibri" w:hAnsi="Calibri"/>
          <w:color w:val="252330"/>
          <w:sz w:val="22"/>
        </w:rPr>
        <w:t>Many programs separate adult education from a child’s education.</w:t>
      </w:r>
    </w:p>
    <w:p>
      <w:r>
        <w:rPr>
          <w:rFonts w:ascii="Calibri" w:hAnsi="Calibri"/>
          <w:color w:val="252330"/>
          <w:sz w:val="22"/>
        </w:rPr>
        <w:t>A Purple Way learning platform could allow a parent to study financial literacy, digital skills, and health decisions while the child completes schoolwork. Progress by one generation would reinforce the other.</w:t>
      </w:r>
    </w:p>
    <w:p>
      <w:r>
        <w:rPr>
          <w:rFonts w:ascii="Calibri" w:hAnsi="Calibri"/>
          <w:color w:val="252330"/>
          <w:sz w:val="22"/>
        </w:rPr>
        <w:t>My opinion: family learning compounds because knowledge is shared at home.</w:t>
      </w:r>
    </w:p>
    <w:p>
      <w:pPr>
        <w:pStyle w:val="Heading3"/>
      </w:pPr>
      <w:r>
        <w:rPr>
          <w:rFonts w:ascii="Calibri" w:hAnsi="Calibri"/>
          <w:color w:val="3F205C"/>
          <w:sz w:val="24"/>
        </w:rPr>
        <w:t>Example 8 — The Person With Strong Ability but Weak Paper Credentials</w:t>
      </w:r>
    </w:p>
    <w:p>
      <w:r>
        <w:rPr>
          <w:rFonts w:ascii="Calibri" w:hAnsi="Calibri"/>
          <w:color w:val="252330"/>
          <w:sz w:val="22"/>
        </w:rPr>
        <w:t>Some people can repair equipment, organize crews, sell products, or care for others but have no recognized credential.</w:t>
      </w:r>
    </w:p>
    <w:p>
      <w:r>
        <w:rPr>
          <w:rFonts w:ascii="Calibri" w:hAnsi="Calibri"/>
          <w:color w:val="252330"/>
          <w:sz w:val="22"/>
        </w:rPr>
        <w:t>Knowledge banking could allow them to demonstrate competence through supervised assessment, work samples, and verified outcomes. The resulting record would belong to the person and travel across employers.</w:t>
      </w:r>
    </w:p>
    <w:p>
      <w:r>
        <w:rPr>
          <w:rFonts w:ascii="Calibri" w:hAnsi="Calibri"/>
          <w:color w:val="252330"/>
          <w:sz w:val="22"/>
        </w:rPr>
        <w:t>My opinion: society wastes capital when it cannot recognize what a person already knows.</w:t>
      </w:r>
    </w:p>
    <w:p>
      <w:pPr>
        <w:pStyle w:val="Heading3"/>
      </w:pPr>
      <w:r>
        <w:rPr>
          <w:rFonts w:ascii="Calibri" w:hAnsi="Calibri"/>
          <w:color w:val="3F205C"/>
          <w:sz w:val="24"/>
        </w:rPr>
        <w:t>Example 9 — Financial Education Before the First Loan</w:t>
      </w:r>
    </w:p>
    <w:p>
      <w:r>
        <w:rPr>
          <w:rFonts w:ascii="Calibri" w:hAnsi="Calibri"/>
          <w:color w:val="252330"/>
          <w:sz w:val="22"/>
        </w:rPr>
        <w:t>Schools frequently teach abstract math but do not ensure that students can compare interest rates, understand amortization, read a lease, evaluate insurance, or recognize a predatory agreement.</w:t>
      </w:r>
    </w:p>
    <w:p>
      <w:r>
        <w:rPr>
          <w:rFonts w:ascii="Calibri" w:hAnsi="Calibri"/>
          <w:color w:val="252330"/>
          <w:sz w:val="22"/>
        </w:rPr>
        <w:t>The Purple Way would treat those abilities as graduation requirements because they directly protect future freedom.</w:t>
      </w:r>
    </w:p>
    <w:p>
      <w:r>
        <w:rPr>
          <w:rFonts w:ascii="Calibri" w:hAnsi="Calibri"/>
          <w:color w:val="252330"/>
          <w:sz w:val="22"/>
        </w:rPr>
        <w:t>My opinion: a nation that issues diplomas before teaching contracts leaves its citizens unnecessarily exposed.</w:t>
      </w:r>
    </w:p>
    <w:p>
      <w:pPr>
        <w:pStyle w:val="Heading3"/>
      </w:pPr>
      <w:r>
        <w:rPr>
          <w:rFonts w:ascii="Calibri" w:hAnsi="Calibri"/>
          <w:color w:val="3F205C"/>
          <w:sz w:val="24"/>
        </w:rPr>
        <w:t>Example 10 — Knowledge That Earns Public Credit</w:t>
      </w:r>
    </w:p>
    <w:p>
      <w:r>
        <w:rPr>
          <w:rFonts w:ascii="Calibri" w:hAnsi="Calibri"/>
          <w:color w:val="252330"/>
          <w:sz w:val="22"/>
        </w:rPr>
        <w:t>A citizen could complete verified learning in emergency response, neighborhood mediation, elder support, energy conservation, or public sanitation. Communities could recognize that learning through hiring preference, service credits, or contract opportunities.</w:t>
      </w:r>
    </w:p>
    <w:p>
      <w:r>
        <w:rPr>
          <w:rFonts w:ascii="Calibri" w:hAnsi="Calibri"/>
          <w:color w:val="252330"/>
          <w:sz w:val="22"/>
        </w:rPr>
        <w:t>My opinion: knowledge becomes more valuable when institutions agree to recognize and use it.</w:t>
      </w:r>
    </w:p>
    <w:p>
      <w:pPr>
        <w:pStyle w:val="Heading2"/>
      </w:pPr>
      <w:r>
        <w:rPr>
          <w:rFonts w:ascii="Calibri" w:hAnsi="Calibri"/>
          <w:color w:val="5B2C83"/>
          <w:sz w:val="26"/>
        </w:rPr>
        <w:t>12. Work, Wages, and Business Ownership</w:t>
      </w:r>
    </w:p>
    <w:p>
      <w:pPr>
        <w:pStyle w:val="Heading3"/>
      </w:pPr>
      <w:r>
        <w:rPr>
          <w:rFonts w:ascii="Calibri" w:hAnsi="Calibri"/>
          <w:color w:val="3F205C"/>
          <w:sz w:val="24"/>
        </w:rPr>
        <w:t>Example 11 — Training Tied to a Wage Ladder</w:t>
      </w:r>
    </w:p>
    <w:p>
      <w:r>
        <w:rPr>
          <w:rFonts w:ascii="Calibri" w:hAnsi="Calibri"/>
          <w:color w:val="252330"/>
          <w:sz w:val="22"/>
        </w:rPr>
        <w:t>A company asks for a tax incentive to expand.</w:t>
      </w:r>
    </w:p>
    <w:p>
      <w:r>
        <w:rPr>
          <w:rFonts w:ascii="Calibri" w:hAnsi="Calibri"/>
          <w:color w:val="252330"/>
          <w:sz w:val="22"/>
        </w:rPr>
        <w:t>Under an ordinary deal, the company may promise a number of jobs. Under a Statesman Contract, it would also define training, starting wages, wage progression, retention, portable credentials, and ownership opportunities.</w:t>
      </w:r>
    </w:p>
    <w:p>
      <w:r>
        <w:rPr>
          <w:rFonts w:ascii="Calibri" w:hAnsi="Calibri"/>
          <w:color w:val="252330"/>
          <w:sz w:val="22"/>
        </w:rPr>
        <w:t>My opinion: job creation is better when it creates stronger workers, not merely more positions.</w:t>
      </w:r>
    </w:p>
    <w:p>
      <w:pPr>
        <w:pStyle w:val="Heading3"/>
      </w:pPr>
      <w:r>
        <w:rPr>
          <w:rFonts w:ascii="Calibri" w:hAnsi="Calibri"/>
          <w:color w:val="3F205C"/>
          <w:sz w:val="24"/>
        </w:rPr>
        <w:t>Example 12 — Profit Sharing That Teaches Ownership</w:t>
      </w:r>
    </w:p>
    <w:p>
      <w:r>
        <w:rPr>
          <w:rFonts w:ascii="Calibri" w:hAnsi="Calibri"/>
          <w:color w:val="252330"/>
          <w:sz w:val="22"/>
        </w:rPr>
        <w:t>A worker receives an annual bonus and spends it.</w:t>
      </w:r>
    </w:p>
    <w:p>
      <w:r>
        <w:rPr>
          <w:rFonts w:ascii="Calibri" w:hAnsi="Calibri"/>
          <w:color w:val="252330"/>
          <w:sz w:val="22"/>
        </w:rPr>
        <w:t>A Purple Way employer could offer a choice: cash, retirement contribution, or a matched ownership account accompanied by plain-language education about risk and diversification.</w:t>
      </w:r>
    </w:p>
    <w:p>
      <w:r>
        <w:rPr>
          <w:rFonts w:ascii="Calibri" w:hAnsi="Calibri"/>
          <w:color w:val="252330"/>
          <w:sz w:val="22"/>
        </w:rPr>
        <w:t>My opinion: compensation should sometimes help a worker cross the line from labor alone into capital ownership.</w:t>
      </w:r>
    </w:p>
    <w:p>
      <w:pPr>
        <w:pStyle w:val="Heading3"/>
      </w:pPr>
      <w:r>
        <w:rPr>
          <w:rFonts w:ascii="Calibri" w:hAnsi="Calibri"/>
          <w:color w:val="3F205C"/>
          <w:sz w:val="24"/>
        </w:rPr>
        <w:t>Example 13 — The Employee Who Wants to Become a Contractor</w:t>
      </w:r>
    </w:p>
    <w:p>
      <w:r>
        <w:rPr>
          <w:rFonts w:ascii="Calibri" w:hAnsi="Calibri"/>
          <w:color w:val="252330"/>
          <w:sz w:val="22"/>
        </w:rPr>
        <w:t>A skilled employee wants to start a small company but does not understand bids, insurance, bookkeeping, taxes, customer acquisition, or contracts.</w:t>
      </w:r>
    </w:p>
    <w:p>
      <w:r>
        <w:rPr>
          <w:rFonts w:ascii="Calibri" w:hAnsi="Calibri"/>
          <w:color w:val="252330"/>
          <w:sz w:val="22"/>
        </w:rPr>
        <w:t>An AI-assisted ownership pathway could combine education, mentorship, supervised first contracts, and access to shared equipment.</w:t>
      </w:r>
    </w:p>
    <w:p>
      <w:r>
        <w:rPr>
          <w:rFonts w:ascii="Calibri" w:hAnsi="Calibri"/>
          <w:color w:val="252330"/>
          <w:sz w:val="22"/>
        </w:rPr>
        <w:t>My opinion: entrepreneurship becomes less reckless when knowledge arrives before debt.</w:t>
      </w:r>
    </w:p>
    <w:p>
      <w:pPr>
        <w:pStyle w:val="Heading3"/>
      </w:pPr>
      <w:r>
        <w:rPr>
          <w:rFonts w:ascii="Calibri" w:hAnsi="Calibri"/>
          <w:color w:val="3F205C"/>
          <w:sz w:val="24"/>
        </w:rPr>
        <w:t>Example 14 — Shared Equipment for New Owners</w:t>
      </w:r>
    </w:p>
    <w:p>
      <w:r>
        <w:rPr>
          <w:rFonts w:ascii="Calibri" w:hAnsi="Calibri"/>
          <w:color w:val="252330"/>
          <w:sz w:val="22"/>
        </w:rPr>
        <w:t>A new landscaper, mechanic, fabricator, or food producer may know the trade but cannot afford every machine.</w:t>
      </w:r>
    </w:p>
    <w:p>
      <w:r>
        <w:rPr>
          <w:rFonts w:ascii="Calibri" w:hAnsi="Calibri"/>
          <w:color w:val="252330"/>
          <w:sz w:val="22"/>
        </w:rPr>
        <w:t>A cooperative equipment center could provide scheduled access, maintenance support, safety training, and a path to individual ownership.</w:t>
      </w:r>
    </w:p>
    <w:p>
      <w:r>
        <w:rPr>
          <w:rFonts w:ascii="Calibri" w:hAnsi="Calibri"/>
          <w:color w:val="252330"/>
          <w:sz w:val="22"/>
        </w:rPr>
        <w:t>My opinion: sharing a productive asset can be a bridge to ownership rather than a permanent substitute for ownership.</w:t>
      </w:r>
    </w:p>
    <w:p>
      <w:pPr>
        <w:pStyle w:val="Heading3"/>
      </w:pPr>
      <w:r>
        <w:rPr>
          <w:rFonts w:ascii="Calibri" w:hAnsi="Calibri"/>
          <w:color w:val="3F205C"/>
          <w:sz w:val="24"/>
        </w:rPr>
        <w:t>Example 15 — The Business Tax Benefit</w:t>
      </w:r>
    </w:p>
    <w:p>
      <w:r>
        <w:rPr>
          <w:rFonts w:ascii="Calibri" w:hAnsi="Calibri"/>
          <w:color w:val="252330"/>
          <w:sz w:val="22"/>
        </w:rPr>
        <w:t>A profitable business receives a tax reduction only after it verifies that workers completed valuable training, advanced in pay, or acquired an ownership interest.</w:t>
      </w:r>
    </w:p>
    <w:p>
      <w:r>
        <w:rPr>
          <w:rFonts w:ascii="Calibri" w:hAnsi="Calibri"/>
          <w:color w:val="252330"/>
          <w:sz w:val="22"/>
        </w:rPr>
        <w:t>This is not punishment for success. It is a bargain that allows success to grow while producing public value.</w:t>
      </w:r>
    </w:p>
    <w:p>
      <w:r>
        <w:rPr>
          <w:rFonts w:ascii="Calibri" w:hAnsi="Calibri"/>
          <w:color w:val="252330"/>
          <w:sz w:val="22"/>
        </w:rPr>
        <w:t>My opinion: working with wealth to create more wealth holders is better than treating wealth only as a tax target.</w:t>
      </w:r>
    </w:p>
    <w:p>
      <w:pPr>
        <w:pStyle w:val="Heading3"/>
      </w:pPr>
      <w:r>
        <w:rPr>
          <w:rFonts w:ascii="Calibri" w:hAnsi="Calibri"/>
          <w:color w:val="3F205C"/>
          <w:sz w:val="24"/>
        </w:rPr>
        <w:t>Example 16 — The Worker With Two Low-Wage Jobs</w:t>
      </w:r>
    </w:p>
    <w:p>
      <w:r>
        <w:rPr>
          <w:rFonts w:ascii="Calibri" w:hAnsi="Calibri"/>
          <w:color w:val="252330"/>
          <w:sz w:val="22"/>
        </w:rPr>
        <w:t>The ordinary system may increase hourly wages or supplement income. Those steps may help, but the person can remain trapped by scheduling and exhaustion.</w:t>
      </w:r>
    </w:p>
    <w:p>
      <w:r>
        <w:rPr>
          <w:rFonts w:ascii="Calibri" w:hAnsi="Calibri"/>
          <w:color w:val="252330"/>
          <w:sz w:val="22"/>
        </w:rPr>
        <w:t>The Purple Way would add a paid learning path designed to replace two unstable jobs with one higher-value occupation.</w:t>
      </w:r>
    </w:p>
    <w:p>
      <w:r>
        <w:rPr>
          <w:rFonts w:ascii="Calibri" w:hAnsi="Calibri"/>
          <w:color w:val="252330"/>
          <w:sz w:val="22"/>
        </w:rPr>
        <w:t>My opinion: a higher floor matters, but an upward route matters more.</w:t>
      </w:r>
    </w:p>
    <w:p>
      <w:pPr>
        <w:pStyle w:val="Heading3"/>
      </w:pPr>
      <w:r>
        <w:rPr>
          <w:rFonts w:ascii="Calibri" w:hAnsi="Calibri"/>
          <w:color w:val="3F205C"/>
          <w:sz w:val="24"/>
        </w:rPr>
        <w:t>Example 17 — The Returning Citizen</w:t>
      </w:r>
    </w:p>
    <w:p>
      <w:r>
        <w:rPr>
          <w:rFonts w:ascii="Calibri" w:hAnsi="Calibri"/>
          <w:color w:val="252330"/>
          <w:sz w:val="22"/>
        </w:rPr>
        <w:t>A person leaving prison may receive a list of restrictions and a small amount of transitional support.</w:t>
      </w:r>
    </w:p>
    <w:p>
      <w:r>
        <w:rPr>
          <w:rFonts w:ascii="Calibri" w:hAnsi="Calibri"/>
          <w:color w:val="252330"/>
          <w:sz w:val="22"/>
        </w:rPr>
        <w:t>A Purple Way reentry contract could begin before release with verified training, identity documents, health care, financial instruction, an employer commitment, transportation, and a savings match tied to work.</w:t>
      </w:r>
    </w:p>
    <w:p>
      <w:r>
        <w:rPr>
          <w:rFonts w:ascii="Calibri" w:hAnsi="Calibri"/>
          <w:color w:val="252330"/>
          <w:sz w:val="22"/>
        </w:rPr>
        <w:t>My opinion: public safety improves when a person leaves with a future, not merely with freedom from confinement.</w:t>
      </w:r>
    </w:p>
    <w:p>
      <w:pPr>
        <w:pStyle w:val="Heading3"/>
      </w:pPr>
      <w:r>
        <w:rPr>
          <w:rFonts w:ascii="Calibri" w:hAnsi="Calibri"/>
          <w:color w:val="3F205C"/>
          <w:sz w:val="24"/>
        </w:rPr>
        <w:t>Example 18 — The Rural Entrepreneur</w:t>
      </w:r>
    </w:p>
    <w:p>
      <w:r>
        <w:rPr>
          <w:rFonts w:ascii="Calibri" w:hAnsi="Calibri"/>
          <w:color w:val="252330"/>
          <w:sz w:val="22"/>
        </w:rPr>
        <w:t>A capable person in a rural area may lack nearby customers and advisers.</w:t>
      </w:r>
    </w:p>
    <w:p>
      <w:r>
        <w:rPr>
          <w:rFonts w:ascii="Calibri" w:hAnsi="Calibri"/>
          <w:color w:val="252330"/>
          <w:sz w:val="22"/>
        </w:rPr>
        <w:t>AI, broadband, shared logistics, and regional purchasing contracts could connect the person to a wider market without requiring relocation.</w:t>
      </w:r>
    </w:p>
    <w:p>
      <w:r>
        <w:rPr>
          <w:rFonts w:ascii="Calibri" w:hAnsi="Calibri"/>
          <w:color w:val="252330"/>
          <w:sz w:val="22"/>
        </w:rPr>
        <w:t>My opinion: technology should make geography less decisive in determining opportunity.</w:t>
      </w:r>
    </w:p>
    <w:p>
      <w:pPr>
        <w:pStyle w:val="Heading3"/>
      </w:pPr>
      <w:r>
        <w:rPr>
          <w:rFonts w:ascii="Calibri" w:hAnsi="Calibri"/>
          <w:color w:val="3F205C"/>
          <w:sz w:val="24"/>
        </w:rPr>
        <w:t>Example 19 — The Family Business Succession</w:t>
      </w:r>
    </w:p>
    <w:p>
      <w:r>
        <w:rPr>
          <w:rFonts w:ascii="Calibri" w:hAnsi="Calibri"/>
          <w:color w:val="252330"/>
          <w:sz w:val="22"/>
        </w:rPr>
        <w:t>Many small businesses close because the owner retires without a successor.</w:t>
      </w:r>
    </w:p>
    <w:p>
      <w:r>
        <w:rPr>
          <w:rFonts w:ascii="Calibri" w:hAnsi="Calibri"/>
          <w:color w:val="252330"/>
          <w:sz w:val="22"/>
        </w:rPr>
        <w:t>A Purple Way program could help qualified employees learn valuation, financing, management, and governance so they can purchase the company over time.</w:t>
      </w:r>
    </w:p>
    <w:p>
      <w:r>
        <w:rPr>
          <w:rFonts w:ascii="Calibri" w:hAnsi="Calibri"/>
          <w:color w:val="252330"/>
          <w:sz w:val="22"/>
        </w:rPr>
        <w:t>My opinion: preserving a productive business through informed local ownership is better than allowing its knowledge and relationships to disappear.</w:t>
      </w:r>
    </w:p>
    <w:p>
      <w:pPr>
        <w:pStyle w:val="Heading3"/>
      </w:pPr>
      <w:r>
        <w:rPr>
          <w:rFonts w:ascii="Calibri" w:hAnsi="Calibri"/>
          <w:color w:val="3F205C"/>
          <w:sz w:val="24"/>
        </w:rPr>
        <w:t>Example 20 — The First Customer</w:t>
      </w:r>
    </w:p>
    <w:p>
      <w:r>
        <w:rPr>
          <w:rFonts w:ascii="Calibri" w:hAnsi="Calibri"/>
          <w:color w:val="252330"/>
          <w:sz w:val="22"/>
        </w:rPr>
        <w:t>Many new businesses do not need a grant as much as they need a credible first customer.</w:t>
      </w:r>
    </w:p>
    <w:p>
      <w:r>
        <w:rPr>
          <w:rFonts w:ascii="Calibri" w:hAnsi="Calibri"/>
          <w:color w:val="252330"/>
          <w:sz w:val="22"/>
        </w:rPr>
        <w:t>A city or large company could divide suitable contracts into responsible sizes, provide clear qualification standards, and pay promptly. New owners would compete on measurable performance.</w:t>
      </w:r>
    </w:p>
    <w:p>
      <w:r>
        <w:rPr>
          <w:rFonts w:ascii="Calibri" w:hAnsi="Calibri"/>
          <w:color w:val="252330"/>
          <w:sz w:val="22"/>
        </w:rPr>
        <w:t>My opinion: earned revenue builds more durable confidence than indefinite subsidy.</w:t>
      </w:r>
    </w:p>
    <w:p>
      <w:pPr>
        <w:pStyle w:val="Heading2"/>
      </w:pPr>
      <w:r>
        <w:rPr>
          <w:rFonts w:ascii="Calibri" w:hAnsi="Calibri"/>
          <w:color w:val="5B2C83"/>
          <w:sz w:val="26"/>
        </w:rPr>
        <w:t>13. Health as Economic Capital</w:t>
      </w:r>
    </w:p>
    <w:p>
      <w:r>
        <w:rPr>
          <w:rFonts w:ascii="Calibri" w:hAnsi="Calibri"/>
          <w:color w:val="252330"/>
          <w:sz w:val="22"/>
        </w:rPr>
        <w:t>Health is not merely a private condition. Poor health can destroy income, savings, mobility, family stability, and the ability to learn.</w:t>
      </w:r>
    </w:p>
    <w:p>
      <w:r>
        <w:rPr>
          <w:rFonts w:ascii="Calibri" w:hAnsi="Calibri"/>
          <w:color w:val="252330"/>
          <w:sz w:val="22"/>
        </w:rPr>
        <w:t>The Purple Way therefore supports healthcare for all while measuring more than access to billing.</w:t>
      </w:r>
    </w:p>
    <w:p>
      <w:pPr>
        <w:pStyle w:val="Heading3"/>
      </w:pPr>
      <w:r>
        <w:rPr>
          <w:rFonts w:ascii="Calibri" w:hAnsi="Calibri"/>
          <w:color w:val="3F205C"/>
          <w:sz w:val="24"/>
        </w:rPr>
        <w:t>Example 21 — The Person With High Blood Pressure</w:t>
      </w:r>
    </w:p>
    <w:p>
      <w:r>
        <w:rPr>
          <w:rFonts w:ascii="Calibri" w:hAnsi="Calibri"/>
          <w:color w:val="252330"/>
          <w:sz w:val="22"/>
        </w:rPr>
        <w:t>The ordinary system may pay for repeated appointments and medication while giving limited help with food, exercise, sleep, stress, transportation, or daily measurement.</w:t>
      </w:r>
    </w:p>
    <w:p>
      <w:r>
        <w:rPr>
          <w:rFonts w:ascii="Calibri" w:hAnsi="Calibri"/>
          <w:color w:val="252330"/>
          <w:sz w:val="22"/>
        </w:rPr>
        <w:t>A Purple Way care plan could provide treatment, a trusted human care team, plain-language AI support, healthy-food access, and progress tracking chosen with the patient.</w:t>
      </w:r>
    </w:p>
    <w:p>
      <w:r>
        <w:rPr>
          <w:rFonts w:ascii="Calibri" w:hAnsi="Calibri"/>
          <w:color w:val="252330"/>
          <w:sz w:val="22"/>
        </w:rPr>
        <w:t>My opinion: healthcare should treat the condition and strengthen the person’s ability to manage it.</w:t>
      </w:r>
    </w:p>
    <w:p>
      <w:pPr>
        <w:pStyle w:val="Heading3"/>
      </w:pPr>
      <w:r>
        <w:rPr>
          <w:rFonts w:ascii="Calibri" w:hAnsi="Calibri"/>
          <w:color w:val="3F205C"/>
          <w:sz w:val="24"/>
        </w:rPr>
        <w:t>Example 22 — The Diabetic Worker</w:t>
      </w:r>
    </w:p>
    <w:p>
      <w:r>
        <w:rPr>
          <w:rFonts w:ascii="Calibri" w:hAnsi="Calibri"/>
          <w:color w:val="252330"/>
          <w:sz w:val="22"/>
        </w:rPr>
        <w:t>A worker cannot attend appointments because missing a shift means losing wages.</w:t>
      </w:r>
    </w:p>
    <w:p>
      <w:r>
        <w:rPr>
          <w:rFonts w:ascii="Calibri" w:hAnsi="Calibri"/>
          <w:color w:val="252330"/>
          <w:sz w:val="22"/>
        </w:rPr>
        <w:t>A Statesman Contract could reward employers and clinics for coordinated scheduling, mobile screening, and verified improvement without exposing private medical details to the employer.</w:t>
      </w:r>
    </w:p>
    <w:p>
      <w:r>
        <w:rPr>
          <w:rFonts w:ascii="Calibri" w:hAnsi="Calibri"/>
          <w:color w:val="252330"/>
          <w:sz w:val="22"/>
        </w:rPr>
        <w:t>My opinion: access is not real when using it threatens the patient’s livelihood.</w:t>
      </w:r>
    </w:p>
    <w:p>
      <w:pPr>
        <w:pStyle w:val="Heading3"/>
      </w:pPr>
      <w:r>
        <w:rPr>
          <w:rFonts w:ascii="Calibri" w:hAnsi="Calibri"/>
          <w:color w:val="3F205C"/>
          <w:sz w:val="24"/>
        </w:rPr>
        <w:t>Example 23 — Healthy Food at a Competitive Price</w:t>
      </w:r>
    </w:p>
    <w:p>
      <w:r>
        <w:rPr>
          <w:rFonts w:ascii="Calibri" w:hAnsi="Calibri"/>
          <w:color w:val="252330"/>
          <w:sz w:val="22"/>
        </w:rPr>
        <w:t>An organic or high-quality food producer faces higher costs while cheaper unhealthy products dominate the shelf.</w:t>
      </w:r>
    </w:p>
    <w:p>
      <w:r>
        <w:rPr>
          <w:rFonts w:ascii="Calibri" w:hAnsi="Calibri"/>
          <w:color w:val="252330"/>
          <w:sz w:val="22"/>
        </w:rPr>
        <w:t>A public contract could reduce taxes or logistics costs in exchange for verified quality, competitive pricing, and reliable supply to underserved areas.</w:t>
      </w:r>
    </w:p>
    <w:p>
      <w:r>
        <w:rPr>
          <w:rFonts w:ascii="Calibri" w:hAnsi="Calibri"/>
          <w:color w:val="252330"/>
          <w:sz w:val="22"/>
        </w:rPr>
        <w:t>My opinion: prevention becomes practical when the healthier choice is also economically reachable.</w:t>
      </w:r>
    </w:p>
    <w:p>
      <w:pPr>
        <w:pStyle w:val="Heading3"/>
      </w:pPr>
      <w:r>
        <w:rPr>
          <w:rFonts w:ascii="Calibri" w:hAnsi="Calibri"/>
          <w:color w:val="3F205C"/>
          <w:sz w:val="24"/>
        </w:rPr>
        <w:t>Example 24 — The Patient Who Cannot Understand the System</w:t>
      </w:r>
    </w:p>
    <w:p>
      <w:r>
        <w:rPr>
          <w:rFonts w:ascii="Calibri" w:hAnsi="Calibri"/>
          <w:color w:val="252330"/>
          <w:sz w:val="22"/>
        </w:rPr>
        <w:t>A person receives bills, referral instructions, drug information, and insurance language that are difficult to understand.</w:t>
      </w:r>
    </w:p>
    <w:p>
      <w:r>
        <w:rPr>
          <w:rFonts w:ascii="Calibri" w:hAnsi="Calibri"/>
          <w:color w:val="252330"/>
          <w:sz w:val="22"/>
        </w:rPr>
        <w:t>An AI navigator could explain the documents in plain language, help prepare questions, compare options, and identify deadlines while preserving privacy.</w:t>
      </w:r>
    </w:p>
    <w:p>
      <w:r>
        <w:rPr>
          <w:rFonts w:ascii="Calibri" w:hAnsi="Calibri"/>
          <w:color w:val="252330"/>
          <w:sz w:val="22"/>
        </w:rPr>
        <w:t>My opinion: complexity should not be allowed to function as a hidden form of denial.</w:t>
      </w:r>
    </w:p>
    <w:p>
      <w:pPr>
        <w:pStyle w:val="Heading3"/>
      </w:pPr>
      <w:r>
        <w:rPr>
          <w:rFonts w:ascii="Calibri" w:hAnsi="Calibri"/>
          <w:color w:val="3F205C"/>
          <w:sz w:val="24"/>
        </w:rPr>
        <w:t>Example 25 — Mental Health and Productive Freedom</w:t>
      </w:r>
    </w:p>
    <w:p>
      <w:r>
        <w:rPr>
          <w:rFonts w:ascii="Calibri" w:hAnsi="Calibri"/>
          <w:color w:val="252330"/>
          <w:sz w:val="22"/>
        </w:rPr>
        <w:t>A person may be technically employed but unable to advance because untreated trauma, depression, or addiction controls daily decisions.</w:t>
      </w:r>
    </w:p>
    <w:p>
      <w:r>
        <w:rPr>
          <w:rFonts w:ascii="Calibri" w:hAnsi="Calibri"/>
          <w:color w:val="252330"/>
          <w:sz w:val="22"/>
        </w:rPr>
        <w:t>The Purple Way would count successful treatment, stability, restored relationships, education, and productive participation as human-capital gains.</w:t>
      </w:r>
    </w:p>
    <w:p>
      <w:r>
        <w:rPr>
          <w:rFonts w:ascii="Calibri" w:hAnsi="Calibri"/>
          <w:color w:val="252330"/>
          <w:sz w:val="22"/>
        </w:rPr>
        <w:t>My opinion: emotional freedom is part of economic freedom.</w:t>
      </w:r>
    </w:p>
    <w:p>
      <w:pPr>
        <w:pStyle w:val="Heading3"/>
      </w:pPr>
      <w:r>
        <w:rPr>
          <w:rFonts w:ascii="Calibri" w:hAnsi="Calibri"/>
          <w:color w:val="3F205C"/>
          <w:sz w:val="24"/>
        </w:rPr>
        <w:t>Example 26 — The Child With a Preventable Condition</w:t>
      </w:r>
    </w:p>
    <w:p>
      <w:r>
        <w:rPr>
          <w:rFonts w:ascii="Calibri" w:hAnsi="Calibri"/>
          <w:color w:val="252330"/>
          <w:sz w:val="22"/>
        </w:rPr>
        <w:t>A school notices repeated absences caused by asthma or another manageable condition.</w:t>
      </w:r>
    </w:p>
    <w:p>
      <w:r>
        <w:rPr>
          <w:rFonts w:ascii="Calibri" w:hAnsi="Calibri"/>
          <w:color w:val="252330"/>
          <w:sz w:val="22"/>
        </w:rPr>
        <w:t>Health providers, the family, the school, and housing officials could work under a protected plan to address treatment, air quality, and attendance without punishing the child.</w:t>
      </w:r>
    </w:p>
    <w:p>
      <w:r>
        <w:rPr>
          <w:rFonts w:ascii="Calibri" w:hAnsi="Calibri"/>
          <w:color w:val="252330"/>
          <w:sz w:val="22"/>
        </w:rPr>
        <w:t>My opinion: preventing years of lost learning is one of the highest-return forms of public health.</w:t>
      </w:r>
    </w:p>
    <w:p>
      <w:pPr>
        <w:pStyle w:val="Heading3"/>
      </w:pPr>
      <w:r>
        <w:rPr>
          <w:rFonts w:ascii="Calibri" w:hAnsi="Calibri"/>
          <w:color w:val="3F205C"/>
          <w:sz w:val="24"/>
        </w:rPr>
        <w:t>Example 27 — The Rural Patient</w:t>
      </w:r>
    </w:p>
    <w:p>
      <w:r>
        <w:rPr>
          <w:rFonts w:ascii="Calibri" w:hAnsi="Calibri"/>
          <w:color w:val="252330"/>
          <w:sz w:val="22"/>
        </w:rPr>
        <w:t>A rural resident may travel hours for a short consultation.</w:t>
      </w:r>
    </w:p>
    <w:p>
      <w:r>
        <w:rPr>
          <w:rFonts w:ascii="Calibri" w:hAnsi="Calibri"/>
          <w:color w:val="252330"/>
          <w:sz w:val="22"/>
        </w:rPr>
        <w:t>The Purple Way could combine telehealth, local diagnostic equipment, trained community health workers, and transportation for care that truly requires travel.</w:t>
      </w:r>
    </w:p>
    <w:p>
      <w:r>
        <w:rPr>
          <w:rFonts w:ascii="Calibri" w:hAnsi="Calibri"/>
          <w:color w:val="252330"/>
          <w:sz w:val="22"/>
        </w:rPr>
        <w:t>My opinion: technology should move knowledge toward the patient before requiring the patient to move toward the institution.</w:t>
      </w:r>
    </w:p>
    <w:p>
      <w:pPr>
        <w:pStyle w:val="Heading3"/>
      </w:pPr>
      <w:r>
        <w:rPr>
          <w:rFonts w:ascii="Calibri" w:hAnsi="Calibri"/>
          <w:color w:val="3F205C"/>
          <w:sz w:val="24"/>
        </w:rPr>
        <w:t>Example 28 — Paying for Health, Not Avoidance</w:t>
      </w:r>
    </w:p>
    <w:p>
      <w:r>
        <w:rPr>
          <w:rFonts w:ascii="Calibri" w:hAnsi="Calibri"/>
          <w:color w:val="252330"/>
          <w:sz w:val="22"/>
        </w:rPr>
        <w:t>A healthcare provider should not earn more merely because illness becomes more complicated. Yet outcome payment can also create pressure to avoid difficult patients.</w:t>
      </w:r>
    </w:p>
    <w:p>
      <w:r>
        <w:rPr>
          <w:rFonts w:ascii="Calibri" w:hAnsi="Calibri"/>
          <w:color w:val="252330"/>
          <w:sz w:val="22"/>
        </w:rPr>
        <w:t>A well-designed Statesman Contract would guarantee access, adjust for medical complexity, prohibit discrimination, and reward improvements that are genuinely within the provider’s influence.</w:t>
      </w:r>
    </w:p>
    <w:p>
      <w:r>
        <w:rPr>
          <w:rFonts w:ascii="Calibri" w:hAnsi="Calibri"/>
          <w:color w:val="252330"/>
          <w:sz w:val="22"/>
        </w:rPr>
        <w:t>My opinion: the Purple Way is superior only when measurement is sophisticated enough to protect the sick rather than blame them.</w:t>
      </w:r>
    </w:p>
    <w:p>
      <w:pPr>
        <w:pStyle w:val="Heading2"/>
      </w:pPr>
      <w:r>
        <w:rPr>
          <w:rFonts w:ascii="Calibri" w:hAnsi="Calibri"/>
          <w:color w:val="5B2C83"/>
          <w:sz w:val="26"/>
        </w:rPr>
        <w:t>14. Housing and Homeownership</w:t>
      </w:r>
    </w:p>
    <w:p>
      <w:pPr>
        <w:pStyle w:val="Heading3"/>
      </w:pPr>
      <w:r>
        <w:rPr>
          <w:rFonts w:ascii="Calibri" w:hAnsi="Calibri"/>
          <w:color w:val="3F205C"/>
          <w:sz w:val="24"/>
        </w:rPr>
        <w:t>Example 29 — Stable Rent in Exchange for Tax Relief</w:t>
      </w:r>
    </w:p>
    <w:p>
      <w:r>
        <w:rPr>
          <w:rFonts w:ascii="Calibri" w:hAnsi="Calibri"/>
          <w:color w:val="252330"/>
          <w:sz w:val="22"/>
        </w:rPr>
        <w:t>A landlord receives property-tax relief in exchange for maintaining safe housing and following a published formula for stable rent increases.</w:t>
      </w:r>
    </w:p>
    <w:p>
      <w:r>
        <w:rPr>
          <w:rFonts w:ascii="Calibri" w:hAnsi="Calibri"/>
          <w:color w:val="252330"/>
          <w:sz w:val="22"/>
        </w:rPr>
        <w:t>Tenants receive predictability. The landlord receives a fair incentive. The public receives fewer displacement emergencies.</w:t>
      </w:r>
    </w:p>
    <w:p>
      <w:r>
        <w:rPr>
          <w:rFonts w:ascii="Calibri" w:hAnsi="Calibri"/>
          <w:color w:val="252330"/>
          <w:sz w:val="22"/>
        </w:rPr>
        <w:t>My opinion: a transparent bargain can align interests better than permanent hostility between owner and tenant.</w:t>
      </w:r>
    </w:p>
    <w:p>
      <w:pPr>
        <w:pStyle w:val="Heading3"/>
      </w:pPr>
      <w:r>
        <w:rPr>
          <w:rFonts w:ascii="Calibri" w:hAnsi="Calibri"/>
          <w:color w:val="3F205C"/>
          <w:sz w:val="24"/>
        </w:rPr>
        <w:t>Example 30 — Rent That Builds a Readiness Record</w:t>
      </w:r>
    </w:p>
    <w:p>
      <w:r>
        <w:rPr>
          <w:rFonts w:ascii="Calibri" w:hAnsi="Calibri"/>
          <w:color w:val="252330"/>
          <w:sz w:val="22"/>
        </w:rPr>
        <w:t>A renter pays reliably for years, but the payments do little to improve the renter’s ability to qualify for ownership.</w:t>
      </w:r>
    </w:p>
    <w:p>
      <w:r>
        <w:rPr>
          <w:rFonts w:ascii="Calibri" w:hAnsi="Calibri"/>
          <w:color w:val="252330"/>
          <w:sz w:val="22"/>
        </w:rPr>
        <w:t>A Purple Way program could verify payment history, provide credit education, create an optional savings match, and connect the renter to affordable ownership when ready.</w:t>
      </w:r>
    </w:p>
    <w:p>
      <w:r>
        <w:rPr>
          <w:rFonts w:ascii="Calibri" w:hAnsi="Calibri"/>
          <w:color w:val="252330"/>
          <w:sz w:val="22"/>
        </w:rPr>
        <w:t>My opinion: a long record of responsible rent should become recognized evidence of financial character.</w:t>
      </w:r>
    </w:p>
    <w:p>
      <w:pPr>
        <w:pStyle w:val="Heading3"/>
      </w:pPr>
      <w:r>
        <w:rPr>
          <w:rFonts w:ascii="Calibri" w:hAnsi="Calibri"/>
          <w:color w:val="3F205C"/>
          <w:sz w:val="24"/>
        </w:rPr>
        <w:t>Example 31 — Workforce to Homeownership</w:t>
      </w:r>
    </w:p>
    <w:p>
      <w:r>
        <w:rPr>
          <w:rFonts w:ascii="Calibri" w:hAnsi="Calibri"/>
          <w:color w:val="252330"/>
          <w:sz w:val="22"/>
        </w:rPr>
        <w:t>A trainee enters a construction program, earns a credential, works on homes, receives wages, studies contracts and maintenance, and saves toward a down payment.</w:t>
      </w:r>
    </w:p>
    <w:p>
      <w:r>
        <w:rPr>
          <w:rFonts w:ascii="Calibri" w:hAnsi="Calibri"/>
          <w:color w:val="252330"/>
          <w:sz w:val="22"/>
        </w:rPr>
        <w:t>The program ends not only with employment but with a realistic route to owning a home.</w:t>
      </w:r>
    </w:p>
    <w:p>
      <w:r>
        <w:rPr>
          <w:rFonts w:ascii="Calibri" w:hAnsi="Calibri"/>
          <w:color w:val="252330"/>
          <w:sz w:val="22"/>
        </w:rPr>
        <w:t>My opinion: housing policy is stronger when it connects the production of homes to the production of capable owners.</w:t>
      </w:r>
    </w:p>
    <w:p>
      <w:pPr>
        <w:pStyle w:val="Heading3"/>
      </w:pPr>
      <w:r>
        <w:rPr>
          <w:rFonts w:ascii="Calibri" w:hAnsi="Calibri"/>
          <w:color w:val="3F205C"/>
          <w:sz w:val="24"/>
        </w:rPr>
        <w:t>Example 32 — The Vacant Property Contract</w:t>
      </w:r>
    </w:p>
    <w:p>
      <w:r>
        <w:rPr>
          <w:rFonts w:ascii="Calibri" w:hAnsi="Calibri"/>
          <w:color w:val="252330"/>
          <w:sz w:val="22"/>
        </w:rPr>
        <w:t>A city owns or controls a deteriorating property.</w:t>
      </w:r>
    </w:p>
    <w:p>
      <w:r>
        <w:rPr>
          <w:rFonts w:ascii="Calibri" w:hAnsi="Calibri"/>
          <w:color w:val="252330"/>
          <w:sz w:val="22"/>
        </w:rPr>
        <w:t>A Statesman Contract could allow a qualified local team to rehabilitate it in exchange for a defined ownership, lease, or revenue opportunity after inspection.</w:t>
      </w:r>
    </w:p>
    <w:p>
      <w:r>
        <w:rPr>
          <w:rFonts w:ascii="Calibri" w:hAnsi="Calibri"/>
          <w:color w:val="252330"/>
          <w:sz w:val="22"/>
        </w:rPr>
        <w:t>My opinion: abandoned property should become a classroom, a workplace, and an asset—not remain a repeated public cost.</w:t>
      </w:r>
    </w:p>
    <w:p>
      <w:pPr>
        <w:pStyle w:val="Heading3"/>
      </w:pPr>
      <w:r>
        <w:rPr>
          <w:rFonts w:ascii="Calibri" w:hAnsi="Calibri"/>
          <w:color w:val="3F205C"/>
          <w:sz w:val="24"/>
        </w:rPr>
        <w:t>Example 33 — The Senior Who Wants to Remain Home</w:t>
      </w:r>
    </w:p>
    <w:p>
      <w:r>
        <w:rPr>
          <w:rFonts w:ascii="Calibri" w:hAnsi="Calibri"/>
          <w:color w:val="252330"/>
          <w:sz w:val="22"/>
        </w:rPr>
        <w:t>An older homeowner has equity but struggles with repairs, accessibility, taxes, or trustworthy contractors.</w:t>
      </w:r>
    </w:p>
    <w:p>
      <w:r>
        <w:rPr>
          <w:rFonts w:ascii="Calibri" w:hAnsi="Calibri"/>
          <w:color w:val="252330"/>
          <w:sz w:val="22"/>
        </w:rPr>
        <w:t>A Purple Way program could coordinate vetted repairs, energy savings, legal protection, and optional repayment from future sale proceeds without forcing an immediate move.</w:t>
      </w:r>
    </w:p>
    <w:p>
      <w:r>
        <w:rPr>
          <w:rFonts w:ascii="Calibri" w:hAnsi="Calibri"/>
          <w:color w:val="252330"/>
          <w:sz w:val="22"/>
        </w:rPr>
        <w:t>My opinion: independence includes the ability to remain safely in one’s community.</w:t>
      </w:r>
    </w:p>
    <w:p>
      <w:pPr>
        <w:pStyle w:val="Heading3"/>
      </w:pPr>
      <w:r>
        <w:rPr>
          <w:rFonts w:ascii="Calibri" w:hAnsi="Calibri"/>
          <w:color w:val="3F205C"/>
          <w:sz w:val="24"/>
        </w:rPr>
        <w:t>Example 34 — The Young Family and the True Cost of Ownership</w:t>
      </w:r>
    </w:p>
    <w:p>
      <w:r>
        <w:rPr>
          <w:rFonts w:ascii="Calibri" w:hAnsi="Calibri"/>
          <w:color w:val="252330"/>
          <w:sz w:val="22"/>
        </w:rPr>
        <w:t>A family qualifies for a mortgage but does not fully understand maintenance, insurance, taxes, utilities, or emergency reserves.</w:t>
      </w:r>
    </w:p>
    <w:p>
      <w:r>
        <w:rPr>
          <w:rFonts w:ascii="Calibri" w:hAnsi="Calibri"/>
          <w:color w:val="252330"/>
          <w:sz w:val="22"/>
        </w:rPr>
        <w:t>The Purple Way would treat ownership education as part of the purchase, not as an afterthought.</w:t>
      </w:r>
    </w:p>
    <w:p>
      <w:r>
        <w:rPr>
          <w:rFonts w:ascii="Calibri" w:hAnsi="Calibri"/>
          <w:color w:val="252330"/>
          <w:sz w:val="22"/>
        </w:rPr>
        <w:t>My opinion: helping someone buy an asset without helping them protect it is incomplete assistance.</w:t>
      </w:r>
    </w:p>
    <w:p>
      <w:pPr>
        <w:pStyle w:val="Heading3"/>
      </w:pPr>
      <w:r>
        <w:rPr>
          <w:rFonts w:ascii="Calibri" w:hAnsi="Calibri"/>
          <w:color w:val="3F205C"/>
          <w:sz w:val="24"/>
        </w:rPr>
        <w:t>Example 35 — The Small Builder</w:t>
      </w:r>
    </w:p>
    <w:p>
      <w:r>
        <w:rPr>
          <w:rFonts w:ascii="Calibri" w:hAnsi="Calibri"/>
          <w:color w:val="252330"/>
          <w:sz w:val="22"/>
        </w:rPr>
        <w:t>A small homebuilder may be able to produce affordable homes but lacks access to lots, predictable permitting, or bulk purchasing.</w:t>
      </w:r>
    </w:p>
    <w:p>
      <w:r>
        <w:rPr>
          <w:rFonts w:ascii="Calibri" w:hAnsi="Calibri"/>
          <w:color w:val="252330"/>
          <w:sz w:val="22"/>
        </w:rPr>
        <w:t>A local contract could offer a pipeline of buildable lots and faster review in exchange for transparent pricing, quality standards, local training, and delivery dates.</w:t>
      </w:r>
    </w:p>
    <w:p>
      <w:r>
        <w:rPr>
          <w:rFonts w:ascii="Calibri" w:hAnsi="Calibri"/>
          <w:color w:val="252330"/>
          <w:sz w:val="22"/>
        </w:rPr>
        <w:t>My opinion: the public should remove needless friction when a responsible producer can create both housing and skill.</w:t>
      </w:r>
    </w:p>
    <w:p>
      <w:pPr>
        <w:pStyle w:val="Heading3"/>
      </w:pPr>
      <w:r>
        <w:rPr>
          <w:rFonts w:ascii="Calibri" w:hAnsi="Calibri"/>
          <w:color w:val="3F205C"/>
          <w:sz w:val="24"/>
        </w:rPr>
        <w:t>Example 36 — Energy Savings as Household Capital</w:t>
      </w:r>
    </w:p>
    <w:p>
      <w:r>
        <w:rPr>
          <w:rFonts w:ascii="Calibri" w:hAnsi="Calibri"/>
          <w:color w:val="252330"/>
          <w:sz w:val="22"/>
        </w:rPr>
        <w:t>A low-income household receives help paying a high utility bill every year.</w:t>
      </w:r>
    </w:p>
    <w:p>
      <w:r>
        <w:rPr>
          <w:rFonts w:ascii="Calibri" w:hAnsi="Calibri"/>
          <w:color w:val="252330"/>
          <w:sz w:val="22"/>
        </w:rPr>
        <w:t>The Purple Way would also examine insulation, efficient equipment, solar where practical, and energy education so the recurring bill falls.</w:t>
      </w:r>
    </w:p>
    <w:p>
      <w:r>
        <w:rPr>
          <w:rFonts w:ascii="Calibri" w:hAnsi="Calibri"/>
          <w:color w:val="252330"/>
          <w:sz w:val="22"/>
        </w:rPr>
        <w:t>My opinion: permanently lowering the cost is superior to repeatedly financing the same waste.</w:t>
      </w:r>
    </w:p>
    <w:p>
      <w:pPr>
        <w:pStyle w:val="Heading2"/>
      </w:pPr>
      <w:r>
        <w:rPr>
          <w:rFonts w:ascii="Calibri" w:hAnsi="Calibri"/>
          <w:color w:val="5B2C83"/>
          <w:sz w:val="26"/>
        </w:rPr>
        <w:t>15. Repair, Reparations, and Knowledge Banking</w:t>
      </w:r>
    </w:p>
    <w:p>
      <w:r>
        <w:rPr>
          <w:rFonts w:ascii="Calibri" w:hAnsi="Calibri"/>
          <w:color w:val="252330"/>
          <w:sz w:val="22"/>
        </w:rPr>
        <w:t>Historical harm can remove far more than money. It can remove education, safety, land, ownership, legal protection, time, family continuity, opportunity, and the ability to pass knowledge forward.</w:t>
      </w:r>
    </w:p>
    <w:p>
      <w:r>
        <w:rPr>
          <w:rFonts w:ascii="Calibri" w:hAnsi="Calibri"/>
          <w:color w:val="252330"/>
          <w:sz w:val="22"/>
        </w:rPr>
        <w:t>For that reason, my opinion is that money alone is an incomplete form of repair.</w:t>
      </w:r>
    </w:p>
    <w:p>
      <w:r>
        <w:rPr>
          <w:rFonts w:ascii="Calibri" w:hAnsi="Calibri"/>
          <w:color w:val="252330"/>
          <w:sz w:val="22"/>
        </w:rPr>
        <w:t>The strongest repair would build durable power inside the recipient and the recipient’s descendants. It could include money where money serves a defined purpose, but it should not end with a payment.</w:t>
      </w:r>
    </w:p>
    <w:p>
      <w:pPr>
        <w:pStyle w:val="Heading3"/>
      </w:pPr>
      <w:r>
        <w:rPr>
          <w:rFonts w:ascii="Calibri" w:hAnsi="Calibri"/>
          <w:color w:val="3F205C"/>
          <w:sz w:val="24"/>
        </w:rPr>
        <w:t>Example 37 — The Graduation Endowment</w:t>
      </w:r>
    </w:p>
    <w:p>
      <w:r>
        <w:rPr>
          <w:rFonts w:ascii="Calibri" w:hAnsi="Calibri"/>
          <w:color w:val="252330"/>
          <w:sz w:val="22"/>
        </w:rPr>
        <w:t>An eligible student graduates with a degree or trade credential, a verified knowledge account, financial education, an AI learning companion, and a restricted productive-capital account for a home, business, equipment, or further education.</w:t>
      </w:r>
    </w:p>
    <w:p>
      <w:r>
        <w:rPr>
          <w:rFonts w:ascii="Calibri" w:hAnsi="Calibri"/>
          <w:color w:val="252330"/>
          <w:sz w:val="22"/>
        </w:rPr>
        <w:t>My opinion: this is stronger than a symbolic check because it combines choice with durable preparation.</w:t>
      </w:r>
    </w:p>
    <w:p>
      <w:pPr>
        <w:pStyle w:val="Heading3"/>
      </w:pPr>
      <w:r>
        <w:rPr>
          <w:rFonts w:ascii="Calibri" w:hAnsi="Calibri"/>
          <w:color w:val="3F205C"/>
          <w:sz w:val="24"/>
        </w:rPr>
        <w:t>Example 38 — The Family Knowledge Archive</w:t>
      </w:r>
    </w:p>
    <w:p>
      <w:r>
        <w:rPr>
          <w:rFonts w:ascii="Calibri" w:hAnsi="Calibri"/>
          <w:color w:val="252330"/>
          <w:sz w:val="22"/>
        </w:rPr>
        <w:t>Families affected by historic exclusion may have lost records, property knowledge, business continuity, and legal understanding.</w:t>
      </w:r>
    </w:p>
    <w:p>
      <w:r>
        <w:rPr>
          <w:rFonts w:ascii="Calibri" w:hAnsi="Calibri"/>
          <w:color w:val="252330"/>
          <w:sz w:val="22"/>
        </w:rPr>
        <w:t>A knowledge-banking program could help families document property, preserve histories, understand inheritance, create wills, and protect assets from preventable loss.</w:t>
      </w:r>
    </w:p>
    <w:p>
      <w:r>
        <w:rPr>
          <w:rFonts w:ascii="Calibri" w:hAnsi="Calibri"/>
          <w:color w:val="252330"/>
          <w:sz w:val="22"/>
        </w:rPr>
        <w:t>My opinion: repairing the chain of transmission is essential because wealth is not only what a family owns; it is what a family knows how to preserve.</w:t>
      </w:r>
    </w:p>
    <w:p>
      <w:pPr>
        <w:pStyle w:val="Heading3"/>
      </w:pPr>
      <w:r>
        <w:rPr>
          <w:rFonts w:ascii="Calibri" w:hAnsi="Calibri"/>
          <w:color w:val="3F205C"/>
          <w:sz w:val="24"/>
        </w:rPr>
        <w:t>Example 39 — The Heirs’ Property Problem</w:t>
      </w:r>
    </w:p>
    <w:p>
      <w:r>
        <w:rPr>
          <w:rFonts w:ascii="Calibri" w:hAnsi="Calibri"/>
          <w:color w:val="252330"/>
          <w:sz w:val="22"/>
        </w:rPr>
        <w:t>Land can be lost when ownership records are unclear or many heirs lack legal guidance.</w:t>
      </w:r>
    </w:p>
    <w:p>
      <w:r>
        <w:rPr>
          <w:rFonts w:ascii="Calibri" w:hAnsi="Calibri"/>
          <w:color w:val="252330"/>
          <w:sz w:val="22"/>
        </w:rPr>
        <w:t>A Purple Way repair program could provide title resolution, estate planning, property education, and productive land-use support.</w:t>
      </w:r>
    </w:p>
    <w:p>
      <w:r>
        <w:rPr>
          <w:rFonts w:ascii="Calibri" w:hAnsi="Calibri"/>
          <w:color w:val="252330"/>
          <w:sz w:val="22"/>
        </w:rPr>
        <w:t>My opinion: saving an existing asset can be more powerful than issuing a payment after the asset is gone.</w:t>
      </w:r>
    </w:p>
    <w:p>
      <w:pPr>
        <w:pStyle w:val="Heading3"/>
      </w:pPr>
      <w:r>
        <w:rPr>
          <w:rFonts w:ascii="Calibri" w:hAnsi="Calibri"/>
          <w:color w:val="3F205C"/>
          <w:sz w:val="24"/>
        </w:rPr>
        <w:t>Example 40 — The Business Apprenticeship</w:t>
      </w:r>
    </w:p>
    <w:p>
      <w:r>
        <w:rPr>
          <w:rFonts w:ascii="Calibri" w:hAnsi="Calibri"/>
          <w:color w:val="252330"/>
          <w:sz w:val="22"/>
        </w:rPr>
        <w:t>An established company receives a public benefit for training descendants of a harmed community in management, finance, production, sales, and eventual ownership.</w:t>
      </w:r>
    </w:p>
    <w:p>
      <w:r>
        <w:rPr>
          <w:rFonts w:ascii="Calibri" w:hAnsi="Calibri"/>
          <w:color w:val="252330"/>
          <w:sz w:val="22"/>
        </w:rPr>
        <w:t>The contract must produce portable knowledge and real advancement, not public relations.</w:t>
      </w:r>
    </w:p>
    <w:p>
      <w:r>
        <w:rPr>
          <w:rFonts w:ascii="Calibri" w:hAnsi="Calibri"/>
          <w:color w:val="252330"/>
          <w:sz w:val="22"/>
        </w:rPr>
        <w:t>My opinion: access to the hidden knowledge of ownership is a meaningful form of repair.</w:t>
      </w:r>
    </w:p>
    <w:p>
      <w:pPr>
        <w:pStyle w:val="Heading3"/>
      </w:pPr>
      <w:r>
        <w:rPr>
          <w:rFonts w:ascii="Calibri" w:hAnsi="Calibri"/>
          <w:color w:val="3F205C"/>
          <w:sz w:val="24"/>
        </w:rPr>
        <w:t>Example 41 — The Community Capital Lab</w:t>
      </w:r>
    </w:p>
    <w:p>
      <w:r>
        <w:rPr>
          <w:rFonts w:ascii="Calibri" w:hAnsi="Calibri"/>
          <w:color w:val="252330"/>
          <w:sz w:val="22"/>
        </w:rPr>
        <w:t>A local center provides legal education, accounting support, AI tools, market research, prototyping equipment, and mentors to residents building businesses.</w:t>
      </w:r>
    </w:p>
    <w:p>
      <w:r>
        <w:rPr>
          <w:rFonts w:ascii="Calibri" w:hAnsi="Calibri"/>
          <w:color w:val="252330"/>
          <w:sz w:val="22"/>
        </w:rPr>
        <w:t>Participants keep control of their ideas and are protected from predatory investors.</w:t>
      </w:r>
    </w:p>
    <w:p>
      <w:r>
        <w:rPr>
          <w:rFonts w:ascii="Calibri" w:hAnsi="Calibri"/>
          <w:color w:val="252330"/>
          <w:sz w:val="22"/>
        </w:rPr>
        <w:t>My opinion: a community that can repeatedly create owners possesses a renewable form of wealth.</w:t>
      </w:r>
    </w:p>
    <w:p>
      <w:pPr>
        <w:pStyle w:val="Heading3"/>
      </w:pPr>
      <w:r>
        <w:rPr>
          <w:rFonts w:ascii="Calibri" w:hAnsi="Calibri"/>
          <w:color w:val="3F205C"/>
          <w:sz w:val="24"/>
        </w:rPr>
        <w:t>Example 42 — Repair Across Generations</w:t>
      </w:r>
    </w:p>
    <w:p>
      <w:r>
        <w:rPr>
          <w:rFonts w:ascii="Calibri" w:hAnsi="Calibri"/>
          <w:color w:val="252330"/>
          <w:sz w:val="22"/>
        </w:rPr>
        <w:t>A one-time payment is divided once. A strong educational institution can serve repeated generations.</w:t>
      </w:r>
    </w:p>
    <w:p>
      <w:r>
        <w:rPr>
          <w:rFonts w:ascii="Calibri" w:hAnsi="Calibri"/>
          <w:color w:val="252330"/>
          <w:sz w:val="22"/>
        </w:rPr>
        <w:t>The Purple Way would measure whether children and grandchildren gain credentials, income, property, health, and ownership—not merely whether funds were appropriated.</w:t>
      </w:r>
    </w:p>
    <w:p>
      <w:r>
        <w:rPr>
          <w:rFonts w:ascii="Calibri" w:hAnsi="Calibri"/>
          <w:color w:val="252330"/>
          <w:sz w:val="22"/>
        </w:rPr>
        <w:t>My opinion: the moral seriousness of repair should be measured by the durability of the freedom produced.</w:t>
      </w:r>
    </w:p>
    <w:p>
      <w:pPr>
        <w:pStyle w:val="Heading3"/>
      </w:pPr>
      <w:r>
        <w:rPr>
          <w:rFonts w:ascii="Calibri" w:hAnsi="Calibri"/>
          <w:color w:val="3F205C"/>
          <w:sz w:val="24"/>
        </w:rPr>
        <w:t>Example 43 — No Forced Choice Between Money and Knowledge</w:t>
      </w:r>
    </w:p>
    <w:p>
      <w:r>
        <w:rPr>
          <w:rFonts w:ascii="Calibri" w:hAnsi="Calibri"/>
          <w:color w:val="252330"/>
          <w:sz w:val="22"/>
        </w:rPr>
        <w:t>Some people may hear “knowledge rather than money” as an excuse to avoid material repair.</w:t>
      </w:r>
    </w:p>
    <w:p>
      <w:r>
        <w:rPr>
          <w:rFonts w:ascii="Calibri" w:hAnsi="Calibri"/>
          <w:color w:val="252330"/>
          <w:sz w:val="22"/>
        </w:rPr>
        <w:t>A credible Purple Way must reject that evasion. Knowledge programs require real funding, high-quality institutions, technology, transportation, childcare, healthcare, and access to productive assets.</w:t>
      </w:r>
    </w:p>
    <w:p>
      <w:r>
        <w:rPr>
          <w:rFonts w:ascii="Calibri" w:hAnsi="Calibri"/>
          <w:color w:val="252330"/>
          <w:sz w:val="22"/>
        </w:rPr>
        <w:t>My opinion: knowledge banking is not a cheap substitute for repair. Done honestly, it is a more demanding investment in the whole person.</w:t>
      </w:r>
    </w:p>
    <w:p>
      <w:pPr>
        <w:pStyle w:val="Heading2"/>
      </w:pPr>
      <w:r>
        <w:rPr>
          <w:rFonts w:ascii="Calibri" w:hAnsi="Calibri"/>
          <w:color w:val="5B2C83"/>
          <w:sz w:val="26"/>
        </w:rPr>
        <w:t>16. Veterans, Disability, Aging, and Vulnerability</w:t>
      </w:r>
    </w:p>
    <w:p>
      <w:r>
        <w:rPr>
          <w:rFonts w:ascii="Calibri" w:hAnsi="Calibri"/>
          <w:color w:val="252330"/>
          <w:sz w:val="22"/>
        </w:rPr>
        <w:t>Independence does not mean abandoning people who cannot become fully self-supporting. Human dignity is not conditional on earning power.</w:t>
      </w:r>
    </w:p>
    <w:p>
      <w:r>
        <w:rPr>
          <w:rFonts w:ascii="Calibri" w:hAnsi="Calibri"/>
          <w:color w:val="252330"/>
          <w:sz w:val="22"/>
        </w:rPr>
        <w:t>The Purple Way’s responsibility is to provide durable support while maximizing the control, ability, and participation that each person wants and can exercise.</w:t>
      </w:r>
    </w:p>
    <w:p>
      <w:pPr>
        <w:pStyle w:val="Heading3"/>
      </w:pPr>
      <w:r>
        <w:rPr>
          <w:rFonts w:ascii="Calibri" w:hAnsi="Calibri"/>
          <w:color w:val="3F205C"/>
          <w:sz w:val="24"/>
        </w:rPr>
        <w:t>Example 44 — The Veteran Returning to Civilian Life</w:t>
      </w:r>
    </w:p>
    <w:p>
      <w:r>
        <w:rPr>
          <w:rFonts w:ascii="Calibri" w:hAnsi="Calibri"/>
          <w:color w:val="252330"/>
          <w:sz w:val="22"/>
        </w:rPr>
        <w:t>A veteran may possess leadership, logistics, mechanical, medical, or technical ability that civilian employers do not recognize.</w:t>
      </w:r>
    </w:p>
    <w:p>
      <w:r>
        <w:rPr>
          <w:rFonts w:ascii="Calibri" w:hAnsi="Calibri"/>
          <w:color w:val="252330"/>
          <w:sz w:val="22"/>
        </w:rPr>
        <w:t>Knowledge banking could translate military experience into civilian credentials, while AI helps compare careers, benefits, education, and business opportunities.</w:t>
      </w:r>
    </w:p>
    <w:p>
      <w:r>
        <w:rPr>
          <w:rFonts w:ascii="Calibri" w:hAnsi="Calibri"/>
          <w:color w:val="252330"/>
          <w:sz w:val="22"/>
        </w:rPr>
        <w:t>My opinion: veterans deserve more than gratitude. They deserve a system capable of recognizing and mobilizing what they know.</w:t>
      </w:r>
    </w:p>
    <w:p>
      <w:pPr>
        <w:pStyle w:val="Heading3"/>
      </w:pPr>
      <w:r>
        <w:rPr>
          <w:rFonts w:ascii="Calibri" w:hAnsi="Calibri"/>
          <w:color w:val="3F205C"/>
          <w:sz w:val="24"/>
        </w:rPr>
        <w:t>Example 45 — The Veteran With Trauma</w:t>
      </w:r>
    </w:p>
    <w:p>
      <w:r>
        <w:rPr>
          <w:rFonts w:ascii="Calibri" w:hAnsi="Calibri"/>
          <w:color w:val="252330"/>
          <w:sz w:val="22"/>
        </w:rPr>
        <w:t>Employment alone may not resolve trauma, isolation, or moral injury.</w:t>
      </w:r>
    </w:p>
    <w:p>
      <w:r>
        <w:rPr>
          <w:rFonts w:ascii="Calibri" w:hAnsi="Calibri"/>
          <w:color w:val="252330"/>
          <w:sz w:val="22"/>
        </w:rPr>
        <w:t>A Purple Way pathway could combine treatment, peer support, family education, meaningful work, and gradual financial rebuilding.</w:t>
      </w:r>
    </w:p>
    <w:p>
      <w:r>
        <w:rPr>
          <w:rFonts w:ascii="Calibri" w:hAnsi="Calibri"/>
          <w:color w:val="252330"/>
          <w:sz w:val="22"/>
        </w:rPr>
        <w:t>My opinion: emotional freedom and economic freedom should be treated as connected goals.</w:t>
      </w:r>
    </w:p>
    <w:p>
      <w:pPr>
        <w:pStyle w:val="Heading3"/>
      </w:pPr>
      <w:r>
        <w:rPr>
          <w:rFonts w:ascii="Calibri" w:hAnsi="Calibri"/>
          <w:color w:val="3F205C"/>
          <w:sz w:val="24"/>
        </w:rPr>
        <w:t>Example 46 — The Person With a Physical Disability</w:t>
      </w:r>
    </w:p>
    <w:p>
      <w:r>
        <w:rPr>
          <w:rFonts w:ascii="Calibri" w:hAnsi="Calibri"/>
          <w:color w:val="252330"/>
          <w:sz w:val="22"/>
        </w:rPr>
        <w:t>The ordinary system may define the person mainly through benefit eligibility and fear that earning more will cause support to disappear.</w:t>
      </w:r>
    </w:p>
    <w:p>
      <w:r>
        <w:rPr>
          <w:rFonts w:ascii="Calibri" w:hAnsi="Calibri"/>
          <w:color w:val="252330"/>
          <w:sz w:val="22"/>
        </w:rPr>
        <w:t>The Purple Way would create gradual benefit transitions, accessible technology, remote-work options, ownership pathways, and the ability to return to support if a work attempt fails.</w:t>
      </w:r>
    </w:p>
    <w:p>
      <w:r>
        <w:rPr>
          <w:rFonts w:ascii="Calibri" w:hAnsi="Calibri"/>
          <w:color w:val="252330"/>
          <w:sz w:val="22"/>
        </w:rPr>
        <w:t>My opinion: people should not be punished for testing their capacity.</w:t>
      </w:r>
    </w:p>
    <w:p>
      <w:pPr>
        <w:pStyle w:val="Heading3"/>
      </w:pPr>
      <w:r>
        <w:rPr>
          <w:rFonts w:ascii="Calibri" w:hAnsi="Calibri"/>
          <w:color w:val="3F205C"/>
          <w:sz w:val="24"/>
        </w:rPr>
        <w:t>Example 47 — The Person With an Intellectual Disability</w:t>
      </w:r>
    </w:p>
    <w:p>
      <w:r>
        <w:rPr>
          <w:rFonts w:ascii="Calibri" w:hAnsi="Calibri"/>
          <w:color w:val="252330"/>
          <w:sz w:val="22"/>
        </w:rPr>
        <w:t>Financial independence may mean supported decision-making, protected employment choices, safe housing, and control over personal routines—not complete separation from assistance.</w:t>
      </w:r>
    </w:p>
    <w:p>
      <w:r>
        <w:rPr>
          <w:rFonts w:ascii="Calibri" w:hAnsi="Calibri"/>
          <w:color w:val="252330"/>
          <w:sz w:val="22"/>
        </w:rPr>
        <w:t>My opinion: the Purple Way should define independence personally, not impose one economic standard on every human being.</w:t>
      </w:r>
    </w:p>
    <w:p>
      <w:pPr>
        <w:pStyle w:val="Heading3"/>
      </w:pPr>
      <w:r>
        <w:rPr>
          <w:rFonts w:ascii="Calibri" w:hAnsi="Calibri"/>
          <w:color w:val="3F205C"/>
          <w:sz w:val="24"/>
        </w:rPr>
        <w:t>Example 48 — The Family Caregiver</w:t>
      </w:r>
    </w:p>
    <w:p>
      <w:r>
        <w:rPr>
          <w:rFonts w:ascii="Calibri" w:hAnsi="Calibri"/>
          <w:color w:val="252330"/>
          <w:sz w:val="22"/>
        </w:rPr>
        <w:t>A family member may leave the workforce to care for a child, spouse, or parent and later face poverty in retirement.</w:t>
      </w:r>
    </w:p>
    <w:p>
      <w:r>
        <w:rPr>
          <w:rFonts w:ascii="Calibri" w:hAnsi="Calibri"/>
          <w:color w:val="252330"/>
          <w:sz w:val="22"/>
        </w:rPr>
        <w:t>A Purple Way contract could recognize training, provide respite, protect retirement contributions, and create pathways back into paid work.</w:t>
      </w:r>
    </w:p>
    <w:p>
      <w:r>
        <w:rPr>
          <w:rFonts w:ascii="Calibri" w:hAnsi="Calibri"/>
          <w:color w:val="252330"/>
          <w:sz w:val="22"/>
        </w:rPr>
        <w:t>My opinion: unpaid care creates public value and should not erase the caregiver’s future.</w:t>
      </w:r>
    </w:p>
    <w:p>
      <w:pPr>
        <w:pStyle w:val="Heading3"/>
      </w:pPr>
      <w:r>
        <w:rPr>
          <w:rFonts w:ascii="Calibri" w:hAnsi="Calibri"/>
          <w:color w:val="3F205C"/>
          <w:sz w:val="24"/>
        </w:rPr>
        <w:t>Example 49 — The Older Worker</w:t>
      </w:r>
    </w:p>
    <w:p>
      <w:r>
        <w:rPr>
          <w:rFonts w:ascii="Calibri" w:hAnsi="Calibri"/>
          <w:color w:val="252330"/>
          <w:sz w:val="22"/>
        </w:rPr>
        <w:t>An experienced worker may be displaced before retirement but still possess valuable judgment.</w:t>
      </w:r>
    </w:p>
    <w:p>
      <w:r>
        <w:rPr>
          <w:rFonts w:ascii="Calibri" w:hAnsi="Calibri"/>
          <w:color w:val="252330"/>
          <w:sz w:val="22"/>
        </w:rPr>
        <w:t>A program could combine part-time mentoring, new technology training, and a gradual transition into consulting, instruction, or ownership.</w:t>
      </w:r>
    </w:p>
    <w:p>
      <w:r>
        <w:rPr>
          <w:rFonts w:ascii="Calibri" w:hAnsi="Calibri"/>
          <w:color w:val="252330"/>
          <w:sz w:val="22"/>
        </w:rPr>
        <w:t>My opinion: experience should be converted into a transferable asset before it is discarded.</w:t>
      </w:r>
    </w:p>
    <w:p>
      <w:pPr>
        <w:pStyle w:val="Heading3"/>
      </w:pPr>
      <w:r>
        <w:rPr>
          <w:rFonts w:ascii="Calibri" w:hAnsi="Calibri"/>
          <w:color w:val="3F205C"/>
          <w:sz w:val="24"/>
        </w:rPr>
        <w:t>Example 50 — The Person in Recovery</w:t>
      </w:r>
    </w:p>
    <w:p>
      <w:r>
        <w:rPr>
          <w:rFonts w:ascii="Calibri" w:hAnsi="Calibri"/>
          <w:color w:val="252330"/>
          <w:sz w:val="22"/>
        </w:rPr>
        <w:t>A person recovering from addiction may need housing, treatment, work, community, and protection from immediate financial shocks.</w:t>
      </w:r>
    </w:p>
    <w:p>
      <w:r>
        <w:rPr>
          <w:rFonts w:ascii="Calibri" w:hAnsi="Calibri"/>
          <w:color w:val="252330"/>
          <w:sz w:val="22"/>
        </w:rPr>
        <w:t>A staged contract could reward progress without making one setback erase every gain.</w:t>
      </w:r>
    </w:p>
    <w:p>
      <w:r>
        <w:rPr>
          <w:rFonts w:ascii="Calibri" w:hAnsi="Calibri"/>
          <w:color w:val="252330"/>
          <w:sz w:val="22"/>
        </w:rPr>
        <w:t>My opinion: measurement should guide support, not become another instrument of punishment.</w:t>
      </w:r>
    </w:p>
    <w:p>
      <w:pPr>
        <w:pStyle w:val="Heading3"/>
      </w:pPr>
      <w:r>
        <w:rPr>
          <w:rFonts w:ascii="Calibri" w:hAnsi="Calibri"/>
          <w:color w:val="3F205C"/>
          <w:sz w:val="24"/>
        </w:rPr>
        <w:t>Example 51 — The Person Who Will Always Need Support</w:t>
      </w:r>
    </w:p>
    <w:p>
      <w:r>
        <w:rPr>
          <w:rFonts w:ascii="Calibri" w:hAnsi="Calibri"/>
          <w:color w:val="252330"/>
          <w:sz w:val="22"/>
        </w:rPr>
        <w:t>Some disabilities or illnesses create lifelong needs.</w:t>
      </w:r>
    </w:p>
    <w:p>
      <w:r>
        <w:rPr>
          <w:rFonts w:ascii="Calibri" w:hAnsi="Calibri"/>
          <w:color w:val="252330"/>
          <w:sz w:val="22"/>
        </w:rPr>
        <w:t>The Purple Way should guarantee care, safety, dignity, relationships, and as much self-direction as possible. Reduced public spending cannot be the highest goal when human dignity requires continuing support.</w:t>
      </w:r>
    </w:p>
    <w:p>
      <w:r>
        <w:rPr>
          <w:rFonts w:ascii="Calibri" w:hAnsi="Calibri"/>
          <w:color w:val="252330"/>
          <w:sz w:val="22"/>
        </w:rPr>
        <w:t>My opinion: a system proves its humanity by how it protects people whose value cannot be reduced to economic output.</w:t>
      </w:r>
    </w:p>
    <w:p>
      <w:pPr>
        <w:pStyle w:val="Heading2"/>
      </w:pPr>
      <w:r>
        <w:rPr>
          <w:rFonts w:ascii="Calibri" w:hAnsi="Calibri"/>
          <w:color w:val="5B2C83"/>
          <w:sz w:val="26"/>
        </w:rPr>
        <w:t>17. Food, Energy, Transportation, and Community Value</w:t>
      </w:r>
    </w:p>
    <w:p>
      <w:pPr>
        <w:pStyle w:val="Heading3"/>
      </w:pPr>
      <w:r>
        <w:rPr>
          <w:rFonts w:ascii="Calibri" w:hAnsi="Calibri"/>
          <w:color w:val="3F205C"/>
          <w:sz w:val="24"/>
        </w:rPr>
        <w:t>Example 52 — The Organic Farmer</w:t>
      </w:r>
    </w:p>
    <w:p>
      <w:r>
        <w:rPr>
          <w:rFonts w:ascii="Calibri" w:hAnsi="Calibri"/>
          <w:color w:val="252330"/>
          <w:sz w:val="22"/>
        </w:rPr>
        <w:t>An organic farmer receives tax relief in exchange for verified standards, stable supply, and competitive pricing for local families or schools.</w:t>
      </w:r>
    </w:p>
    <w:p>
      <w:r>
        <w:rPr>
          <w:rFonts w:ascii="Calibri" w:hAnsi="Calibri"/>
          <w:color w:val="252330"/>
          <w:sz w:val="22"/>
        </w:rPr>
        <w:t>My opinion: “Grow the best, and society treats you the best” is a productive bargain when quality and price are measured honestly.</w:t>
      </w:r>
    </w:p>
    <w:p>
      <w:pPr>
        <w:pStyle w:val="Heading3"/>
      </w:pPr>
      <w:r>
        <w:rPr>
          <w:rFonts w:ascii="Calibri" w:hAnsi="Calibri"/>
          <w:color w:val="3F205C"/>
          <w:sz w:val="24"/>
        </w:rPr>
        <w:t>Example 53 — The Conventional Farmer Improving Practices</w:t>
      </w:r>
    </w:p>
    <w:p>
      <w:r>
        <w:rPr>
          <w:rFonts w:ascii="Calibri" w:hAnsi="Calibri"/>
          <w:color w:val="252330"/>
          <w:sz w:val="22"/>
        </w:rPr>
        <w:t>The Purple Way should not create an all-or-nothing division.</w:t>
      </w:r>
    </w:p>
    <w:p>
      <w:r>
        <w:rPr>
          <w:rFonts w:ascii="Calibri" w:hAnsi="Calibri"/>
          <w:color w:val="252330"/>
          <w:sz w:val="22"/>
        </w:rPr>
        <w:t>A conventional farmer who reduces harmful inputs, protects soil, conserves water, or improves nutrition could receive a smaller but meaningful benefit.</w:t>
      </w:r>
    </w:p>
    <w:p>
      <w:r>
        <w:rPr>
          <w:rFonts w:ascii="Calibri" w:hAnsi="Calibri"/>
          <w:color w:val="252330"/>
          <w:sz w:val="22"/>
        </w:rPr>
        <w:t>My opinion: policy should reward measurable progress, not only perfect starting conditions.</w:t>
      </w:r>
    </w:p>
    <w:p>
      <w:pPr>
        <w:pStyle w:val="Heading3"/>
      </w:pPr>
      <w:r>
        <w:rPr>
          <w:rFonts w:ascii="Calibri" w:hAnsi="Calibri"/>
          <w:color w:val="3F205C"/>
          <w:sz w:val="24"/>
        </w:rPr>
        <w:t>Example 54 — The Neighborhood Grocery</w:t>
      </w:r>
    </w:p>
    <w:p>
      <w:r>
        <w:rPr>
          <w:rFonts w:ascii="Calibri" w:hAnsi="Calibri"/>
          <w:color w:val="252330"/>
          <w:sz w:val="22"/>
        </w:rPr>
        <w:t>A grocer agrees to stock healthy staples at transparent margins in an underserved area. In return, the store receives property, equipment, logistics, or tax support.</w:t>
      </w:r>
    </w:p>
    <w:p>
      <w:r>
        <w:rPr>
          <w:rFonts w:ascii="Calibri" w:hAnsi="Calibri"/>
          <w:color w:val="252330"/>
          <w:sz w:val="22"/>
        </w:rPr>
        <w:t>My opinion: food access improves when the store has a viable business reason to remain.</w:t>
      </w:r>
    </w:p>
    <w:p>
      <w:pPr>
        <w:pStyle w:val="Heading3"/>
      </w:pPr>
      <w:r>
        <w:rPr>
          <w:rFonts w:ascii="Calibri" w:hAnsi="Calibri"/>
          <w:color w:val="3F205C"/>
          <w:sz w:val="24"/>
        </w:rPr>
        <w:t>Example 55 — Efficient Vehicles</w:t>
      </w:r>
    </w:p>
    <w:p>
      <w:r>
        <w:rPr>
          <w:rFonts w:ascii="Calibri" w:hAnsi="Calibri"/>
          <w:color w:val="252330"/>
          <w:sz w:val="22"/>
        </w:rPr>
        <w:t>A manufacturer receives an advantage for producing vehicles that lower lifetime energy and maintenance costs without sacrificing reliability or affordability.</w:t>
      </w:r>
    </w:p>
    <w:p>
      <w:r>
        <w:rPr>
          <w:rFonts w:ascii="Calibri" w:hAnsi="Calibri"/>
          <w:color w:val="252330"/>
          <w:sz w:val="22"/>
        </w:rPr>
        <w:t>My opinion: the public benefit should follow verified performance, not political branding.</w:t>
      </w:r>
    </w:p>
    <w:p>
      <w:pPr>
        <w:pStyle w:val="Heading3"/>
      </w:pPr>
      <w:r>
        <w:rPr>
          <w:rFonts w:ascii="Calibri" w:hAnsi="Calibri"/>
          <w:color w:val="3F205C"/>
          <w:sz w:val="24"/>
        </w:rPr>
        <w:t>Example 56 — Transportation to Opportunity</w:t>
      </w:r>
    </w:p>
    <w:p>
      <w:r>
        <w:rPr>
          <w:rFonts w:ascii="Calibri" w:hAnsi="Calibri"/>
          <w:color w:val="252330"/>
          <w:sz w:val="22"/>
        </w:rPr>
        <w:t>A person completes training but cannot reach the job.</w:t>
      </w:r>
    </w:p>
    <w:p>
      <w:r>
        <w:rPr>
          <w:rFonts w:ascii="Calibri" w:hAnsi="Calibri"/>
          <w:color w:val="252330"/>
          <w:sz w:val="22"/>
        </w:rPr>
        <w:t>A transportation contract could coordinate employer routes, local transit, van pools, or mobility credits around actual work schedules.</w:t>
      </w:r>
    </w:p>
    <w:p>
      <w:r>
        <w:rPr>
          <w:rFonts w:ascii="Calibri" w:hAnsi="Calibri"/>
          <w:color w:val="252330"/>
          <w:sz w:val="22"/>
        </w:rPr>
        <w:t>My opinion: education without physical access to opportunity leaves human capital stranded.</w:t>
      </w:r>
    </w:p>
    <w:p>
      <w:pPr>
        <w:pStyle w:val="Heading3"/>
      </w:pPr>
      <w:r>
        <w:rPr>
          <w:rFonts w:ascii="Calibri" w:hAnsi="Calibri"/>
          <w:color w:val="3F205C"/>
          <w:sz w:val="24"/>
        </w:rPr>
        <w:t>Example 57 — Community Sanitation as Revenue</w:t>
      </w:r>
    </w:p>
    <w:p>
      <w:r>
        <w:rPr>
          <w:rFonts w:ascii="Calibri" w:hAnsi="Calibri"/>
          <w:color w:val="252330"/>
          <w:sz w:val="22"/>
        </w:rPr>
        <w:t>A city spends repeatedly to clean illegal dumping.</w:t>
      </w:r>
    </w:p>
    <w:p>
      <w:r>
        <w:rPr>
          <w:rFonts w:ascii="Calibri" w:hAnsi="Calibri"/>
          <w:color w:val="252330"/>
          <w:sz w:val="22"/>
        </w:rPr>
        <w:t>A Purple Way program could train residents, recover reusable materials, enforce rules fairly, and share verified savings or revenue with the participating community.</w:t>
      </w:r>
    </w:p>
    <w:p>
      <w:r>
        <w:rPr>
          <w:rFonts w:ascii="Calibri" w:hAnsi="Calibri"/>
          <w:color w:val="252330"/>
          <w:sz w:val="22"/>
        </w:rPr>
        <w:t>My opinion: a public cost can sometimes be redesigned into skill, work, pride, and recurring value.</w:t>
      </w:r>
    </w:p>
    <w:p>
      <w:pPr>
        <w:pStyle w:val="Heading3"/>
      </w:pPr>
      <w:r>
        <w:rPr>
          <w:rFonts w:ascii="Calibri" w:hAnsi="Calibri"/>
          <w:color w:val="3F205C"/>
          <w:sz w:val="24"/>
        </w:rPr>
        <w:t>Example 58 — Local Energy Production</w:t>
      </w:r>
    </w:p>
    <w:p>
      <w:r>
        <w:rPr>
          <w:rFonts w:ascii="Calibri" w:hAnsi="Calibri"/>
          <w:color w:val="252330"/>
          <w:sz w:val="22"/>
        </w:rPr>
        <w:t>A school, business, or neighborhood installs efficient equipment or local generation that reduces long-term public energy costs.</w:t>
      </w:r>
    </w:p>
    <w:p>
      <w:r>
        <w:rPr>
          <w:rFonts w:ascii="Calibri" w:hAnsi="Calibri"/>
          <w:color w:val="252330"/>
          <w:sz w:val="22"/>
        </w:rPr>
        <w:t>A contract could share part of the verified savings while preserving maintenance and safety standards.</w:t>
      </w:r>
    </w:p>
    <w:p>
      <w:r>
        <w:rPr>
          <w:rFonts w:ascii="Calibri" w:hAnsi="Calibri"/>
          <w:color w:val="252330"/>
          <w:sz w:val="22"/>
        </w:rPr>
        <w:t>My opinion: incentives are strongest when they reward an actual reduction in future cost.</w:t>
      </w:r>
    </w:p>
    <w:p>
      <w:pPr>
        <w:pStyle w:val="Heading3"/>
      </w:pPr>
      <w:r>
        <w:rPr>
          <w:rFonts w:ascii="Calibri" w:hAnsi="Calibri"/>
          <w:color w:val="3F205C"/>
          <w:sz w:val="24"/>
        </w:rPr>
        <w:t>Example 59 — The Manufacturer and the School</w:t>
      </w:r>
    </w:p>
    <w:p>
      <w:r>
        <w:rPr>
          <w:rFonts w:ascii="Calibri" w:hAnsi="Calibri"/>
          <w:color w:val="252330"/>
          <w:sz w:val="22"/>
        </w:rPr>
        <w:t>A manufacturer needs technicians. A school needs equipment, instructors, and a credible path for graduates.</w:t>
      </w:r>
    </w:p>
    <w:p>
      <w:r>
        <w:rPr>
          <w:rFonts w:ascii="Calibri" w:hAnsi="Calibri"/>
          <w:color w:val="252330"/>
          <w:sz w:val="22"/>
        </w:rPr>
        <w:t>A Statesman Contract could join the manufacturer, school, students, and public into one measured pathway, with no party paid fully until skills and placements are verified.</w:t>
      </w:r>
    </w:p>
    <w:p>
      <w:r>
        <w:rPr>
          <w:rFonts w:ascii="Calibri" w:hAnsi="Calibri"/>
          <w:color w:val="252330"/>
          <w:sz w:val="22"/>
        </w:rPr>
        <w:t>My opinion: institutions cooperate better when success has one shared definition.</w:t>
      </w:r>
    </w:p>
    <w:p>
      <w:pPr>
        <w:pStyle w:val="Heading3"/>
      </w:pPr>
      <w:r>
        <w:rPr>
          <w:rFonts w:ascii="Calibri" w:hAnsi="Calibri"/>
          <w:color w:val="3F205C"/>
          <w:sz w:val="24"/>
        </w:rPr>
        <w:t>Example 60 — The Wealthy Investor</w:t>
      </w:r>
    </w:p>
    <w:p>
      <w:r>
        <w:rPr>
          <w:rFonts w:ascii="Calibri" w:hAnsi="Calibri"/>
          <w:color w:val="252330"/>
          <w:sz w:val="22"/>
        </w:rPr>
        <w:t>A wealthy person wants to reduce taxes and create visible public good.</w:t>
      </w:r>
    </w:p>
    <w:p>
      <w:r>
        <w:rPr>
          <w:rFonts w:ascii="Calibri" w:hAnsi="Calibri"/>
          <w:color w:val="252330"/>
          <w:sz w:val="22"/>
        </w:rPr>
        <w:t>Instead of writing an unrestricted check to government, the person could invest through an approved, audited contract that finances training, equipment, housing, or health improvements. Tax benefits would follow verified outcomes.</w:t>
      </w:r>
    </w:p>
    <w:p>
      <w:r>
        <w:rPr>
          <w:rFonts w:ascii="Calibri" w:hAnsi="Calibri"/>
          <w:color w:val="252330"/>
          <w:sz w:val="22"/>
        </w:rPr>
        <w:t>My opinion: the wealthy should be invited to become statesmanlike partners in producing more independent people, while strong rules prevent self-dealing.</w:t>
      </w:r>
    </w:p>
    <w:p>
      <w:pPr>
        <w:pStyle w:val="Heading3"/>
      </w:pPr>
      <w:r>
        <w:rPr>
          <w:rFonts w:ascii="Calibri" w:hAnsi="Calibri"/>
          <w:color w:val="3F205C"/>
          <w:sz w:val="24"/>
        </w:rPr>
        <w:t>Example 61 — The Neighborhood Statesman Contract</w:t>
      </w:r>
    </w:p>
    <w:p>
      <w:r>
        <w:rPr>
          <w:rFonts w:ascii="Calibri" w:hAnsi="Calibri"/>
          <w:color w:val="252330"/>
          <w:sz w:val="22"/>
        </w:rPr>
        <w:t>Residents identify a recurring local problem, such as unsafe property, poor lighting, dumping, or youth disconnection.</w:t>
      </w:r>
    </w:p>
    <w:p>
      <w:r>
        <w:rPr>
          <w:rFonts w:ascii="Calibri" w:hAnsi="Calibri"/>
          <w:color w:val="252330"/>
          <w:sz w:val="22"/>
        </w:rPr>
        <w:t>They propose a measurable solution, name their contribution, request a defined public contribution, and publish results.</w:t>
      </w:r>
    </w:p>
    <w:p>
      <w:r>
        <w:rPr>
          <w:rFonts w:ascii="Calibri" w:hAnsi="Calibri"/>
          <w:color w:val="252330"/>
          <w:sz w:val="22"/>
        </w:rPr>
        <w:t>My opinion: democracy becomes more meaningful when citizens can help design and perform the contract rather than only vote for a manager.</w:t>
      </w:r>
    </w:p>
    <w:p>
      <w:pPr>
        <w:pStyle w:val="Heading1"/>
        <w:pageBreakBefore/>
      </w:pPr>
      <w:r>
        <w:rPr>
          <w:rFonts w:ascii="Calibri" w:hAnsi="Calibri"/>
          <w:color w:val="5B2C83"/>
          <w:sz w:val="32"/>
        </w:rPr>
        <w:t>PART FOUR — PURPLE WAY AND DEMOCRATIC SOCIALISM</w:t>
      </w:r>
    </w:p>
    <w:p>
      <w:pPr>
        <w:pStyle w:val="Heading2"/>
      </w:pPr>
      <w:r>
        <w:rPr>
          <w:rFonts w:ascii="Calibri" w:hAnsi="Calibri"/>
          <w:color w:val="5B2C83"/>
          <w:sz w:val="26"/>
        </w:rPr>
        <w:t>18. Shared Moral Concerns, Different Engines</w:t>
      </w:r>
    </w:p>
    <w:p>
      <w:r>
        <w:rPr>
          <w:rFonts w:ascii="Calibri" w:hAnsi="Calibri"/>
          <w:color w:val="252330"/>
          <w:sz w:val="22"/>
        </w:rPr>
        <w:t>The Purple Way and democratic socialism can share concerns about healthcare, housing, education, wages, concentrated power, environmental damage, and human dignity.</w:t>
      </w:r>
    </w:p>
    <w:p>
      <w:r>
        <w:rPr>
          <w:rFonts w:ascii="Calibri" w:hAnsi="Calibri"/>
          <w:color w:val="252330"/>
          <w:sz w:val="22"/>
        </w:rPr>
        <w:t>The difference is the engine used to address them.</w:t>
      </w:r>
    </w:p>
    <w:p>
      <w:r>
        <w:rPr>
          <w:rFonts w:ascii="Calibri" w:hAnsi="Calibri"/>
          <w:color w:val="252330"/>
          <w:sz w:val="22"/>
        </w:rPr>
        <w:t>Democratic socialism tends to place greater confidence in collective ownership, public provision, worker power, taxation, regulation, and democratic control of major economic systems.</w:t>
      </w:r>
    </w:p>
    <w:p>
      <w:r>
        <w:rPr>
          <w:rFonts w:ascii="Calibri" w:hAnsi="Calibri"/>
          <w:color w:val="252330"/>
          <w:sz w:val="22"/>
        </w:rPr>
        <w:t>The Purple Way places greater confidence in human-capital development, distributed ownership, voluntary cooperation, measurable public contracts, technology, stewardship, and the deliberate reduction of dependency.</w:t>
      </w:r>
    </w:p>
    <w:p>
      <w:r>
        <w:rPr>
          <w:rFonts w:ascii="Calibri" w:hAnsi="Calibri"/>
          <w:color w:val="252330"/>
          <w:sz w:val="22"/>
        </w:rPr>
        <w:t>My opinion is not that public provision is always wrong. Some services are naturally public, some risks must be shared, and some abuses require firm law.</w:t>
      </w:r>
    </w:p>
    <w:p>
      <w:r>
        <w:rPr>
          <w:rFonts w:ascii="Calibri" w:hAnsi="Calibri"/>
          <w:color w:val="252330"/>
          <w:sz w:val="22"/>
        </w:rPr>
        <w:t>My opinion is that collective provision becomes an incomplete destination when the individual remains unable to understand, produce, own, save, or choose.</w:t>
      </w:r>
    </w:p>
    <w:p>
      <w:pPr>
        <w:pStyle w:val="Heading2"/>
      </w:pPr>
      <w:r>
        <w:rPr>
          <w:rFonts w:ascii="Calibri" w:hAnsi="Calibri"/>
          <w:color w:val="5B2C83"/>
          <w:sz w:val="26"/>
        </w:rPr>
        <w:t>19. Ten Direct Comparisons</w:t>
      </w:r>
    </w:p>
    <w:p>
      <w:pPr>
        <w:pStyle w:val="Heading3"/>
      </w:pPr>
      <w:r>
        <w:rPr>
          <w:rFonts w:ascii="Calibri" w:hAnsi="Calibri"/>
          <w:color w:val="3F205C"/>
          <w:sz w:val="24"/>
        </w:rPr>
        <w:t>Comparison 1 — What Is the Main Problem?</w:t>
      </w:r>
    </w:p>
    <w:p>
      <w:r>
        <w:rPr>
          <w:rFonts w:ascii="Calibri" w:hAnsi="Calibri"/>
          <w:color w:val="252330"/>
          <w:sz w:val="22"/>
        </w:rPr>
        <w:t>Democratic socialism often sees unequal ownership and class power as the central problem.</w:t>
      </w:r>
    </w:p>
    <w:p>
      <w:r>
        <w:rPr>
          <w:rFonts w:ascii="Calibri" w:hAnsi="Calibri"/>
          <w:color w:val="252330"/>
          <w:sz w:val="22"/>
        </w:rPr>
        <w:t>The Purple Way sees underdeveloped human capability, irresponsible ownership, concentrated power, and recurring dependency as connected problems.</w:t>
      </w:r>
    </w:p>
    <w:p>
      <w:r>
        <w:rPr>
          <w:rFonts w:ascii="Calibri" w:hAnsi="Calibri"/>
          <w:color w:val="252330"/>
          <w:sz w:val="22"/>
        </w:rPr>
        <w:t>My opinion: the Purple diagnosis is broader because it can challenge abusive owners without treating all ownership as abuse.</w:t>
      </w:r>
    </w:p>
    <w:p>
      <w:pPr>
        <w:pStyle w:val="Heading3"/>
      </w:pPr>
      <w:r>
        <w:rPr>
          <w:rFonts w:ascii="Calibri" w:hAnsi="Calibri"/>
          <w:color w:val="3F205C"/>
          <w:sz w:val="24"/>
        </w:rPr>
        <w:t>Comparison 2 — What Is the Main Asset?</w:t>
      </w:r>
    </w:p>
    <w:p>
      <w:r>
        <w:rPr>
          <w:rFonts w:ascii="Calibri" w:hAnsi="Calibri"/>
          <w:color w:val="252330"/>
          <w:sz w:val="22"/>
        </w:rPr>
        <w:t>Democratic socialism emphasizes collectively controlled resources and institutions.</w:t>
      </w:r>
    </w:p>
    <w:p>
      <w:r>
        <w:rPr>
          <w:rFonts w:ascii="Calibri" w:hAnsi="Calibri"/>
          <w:color w:val="252330"/>
          <w:sz w:val="22"/>
        </w:rPr>
        <w:t>The Purple Way emphasizes the knowledge, health, skill, judgment, and productive power held by individuals, supported by public, private, and cooperative institutions.</w:t>
      </w:r>
    </w:p>
    <w:p>
      <w:r>
        <w:rPr>
          <w:rFonts w:ascii="Calibri" w:hAnsi="Calibri"/>
          <w:color w:val="252330"/>
          <w:sz w:val="22"/>
        </w:rPr>
        <w:t>My opinion: institutions matter, but institutions are ultimately only as wise as the people who operate and oversee them.</w:t>
      </w:r>
    </w:p>
    <w:p>
      <w:pPr>
        <w:pStyle w:val="Heading3"/>
      </w:pPr>
      <w:r>
        <w:rPr>
          <w:rFonts w:ascii="Calibri" w:hAnsi="Calibri"/>
          <w:color w:val="3F205C"/>
          <w:sz w:val="24"/>
        </w:rPr>
        <w:t>Comparison 3 — What Does Equality Mean?</w:t>
      </w:r>
    </w:p>
    <w:p>
      <w:r>
        <w:rPr>
          <w:rFonts w:ascii="Calibri" w:hAnsi="Calibri"/>
          <w:color w:val="252330"/>
          <w:sz w:val="22"/>
        </w:rPr>
        <w:t>Democratic socialism often seeks a more equal distribution of power, services, and material security.</w:t>
      </w:r>
    </w:p>
    <w:p>
      <w:r>
        <w:rPr>
          <w:rFonts w:ascii="Calibri" w:hAnsi="Calibri"/>
          <w:color w:val="252330"/>
          <w:sz w:val="22"/>
        </w:rPr>
        <w:t>The Purple Way seeks universal dignity and a more equal distribution of the ability to become capable and independent.</w:t>
      </w:r>
    </w:p>
    <w:p>
      <w:r>
        <w:rPr>
          <w:rFonts w:ascii="Calibri" w:hAnsi="Calibri"/>
          <w:color w:val="252330"/>
          <w:sz w:val="22"/>
        </w:rPr>
        <w:t>My opinion: equal access to development is more compatible with liberty than trying to make every material result equal.</w:t>
      </w:r>
    </w:p>
    <w:p>
      <w:pPr>
        <w:pStyle w:val="Heading3"/>
      </w:pPr>
      <w:r>
        <w:rPr>
          <w:rFonts w:ascii="Calibri" w:hAnsi="Calibri"/>
          <w:color w:val="3F205C"/>
          <w:sz w:val="24"/>
        </w:rPr>
        <w:t>Comparison 4 — What Is the Role of the Wealthy?</w:t>
      </w:r>
    </w:p>
    <w:p>
      <w:r>
        <w:rPr>
          <w:rFonts w:ascii="Calibri" w:hAnsi="Calibri"/>
          <w:color w:val="252330"/>
          <w:sz w:val="22"/>
        </w:rPr>
        <w:t>Democratic socialism often treats concentrated wealth mainly as a source of political danger and taxable resources.</w:t>
      </w:r>
    </w:p>
    <w:p>
      <w:r>
        <w:rPr>
          <w:rFonts w:ascii="Calibri" w:hAnsi="Calibri"/>
          <w:color w:val="252330"/>
          <w:sz w:val="22"/>
        </w:rPr>
        <w:t>The Purple Way also recognizes the danger but asks how wealth, knowledge, networks, and enterprise can be contractually mobilized to create more owners and independent citizens.</w:t>
      </w:r>
    </w:p>
    <w:p>
      <w:r>
        <w:rPr>
          <w:rFonts w:ascii="Calibri" w:hAnsi="Calibri"/>
          <w:color w:val="252330"/>
          <w:sz w:val="22"/>
        </w:rPr>
        <w:t>My opinion: regulate abuse, tax fairly, and create a better use for ambition.</w:t>
      </w:r>
    </w:p>
    <w:p>
      <w:pPr>
        <w:pStyle w:val="Heading3"/>
      </w:pPr>
      <w:r>
        <w:rPr>
          <w:rFonts w:ascii="Calibri" w:hAnsi="Calibri"/>
          <w:color w:val="3F205C"/>
          <w:sz w:val="24"/>
        </w:rPr>
        <w:t>Comparison 5 — What Is the Role of the Worker?</w:t>
      </w:r>
    </w:p>
    <w:p>
      <w:r>
        <w:rPr>
          <w:rFonts w:ascii="Calibri" w:hAnsi="Calibri"/>
          <w:color w:val="252330"/>
          <w:sz w:val="22"/>
        </w:rPr>
        <w:t>Democratic socialism strengthens the worker as a member of a class and as a participant in collective decisions.</w:t>
      </w:r>
    </w:p>
    <w:p>
      <w:r>
        <w:rPr>
          <w:rFonts w:ascii="Calibri" w:hAnsi="Calibri"/>
          <w:color w:val="252330"/>
          <w:sz w:val="22"/>
        </w:rPr>
        <w:t>The Purple Way strengthens the worker as a whole person who can become more skilled, better paid, mobile, invested, and potentially an owner.</w:t>
      </w:r>
    </w:p>
    <w:p>
      <w:r>
        <w:rPr>
          <w:rFonts w:ascii="Calibri" w:hAnsi="Calibri"/>
          <w:color w:val="252330"/>
          <w:sz w:val="22"/>
        </w:rPr>
        <w:t>My opinion: solidarity is valuable, but a person should not be permanently defined by worker status.</w:t>
      </w:r>
    </w:p>
    <w:p>
      <w:pPr>
        <w:pStyle w:val="Heading3"/>
      </w:pPr>
      <w:r>
        <w:rPr>
          <w:rFonts w:ascii="Calibri" w:hAnsi="Calibri"/>
          <w:color w:val="3F205C"/>
          <w:sz w:val="24"/>
        </w:rPr>
        <w:t>Comparison 6 — How Is Success Measured?</w:t>
      </w:r>
    </w:p>
    <w:p>
      <w:r>
        <w:rPr>
          <w:rFonts w:ascii="Calibri" w:hAnsi="Calibri"/>
          <w:color w:val="252330"/>
          <w:sz w:val="22"/>
        </w:rPr>
        <w:t>Democratic socialist programs may emphasize coverage, affordability, participation, public capacity, and distribution.</w:t>
      </w:r>
    </w:p>
    <w:p>
      <w:r>
        <w:rPr>
          <w:rFonts w:ascii="Calibri" w:hAnsi="Calibri"/>
          <w:color w:val="252330"/>
          <w:sz w:val="22"/>
        </w:rPr>
        <w:t>The Purple Way adds a harder set of measures: health, verified knowledge, income mobility, savings, asset formation, ownership, reduced recurring need, and increased control over future choices.</w:t>
      </w:r>
    </w:p>
    <w:p>
      <w:r>
        <w:rPr>
          <w:rFonts w:ascii="Calibri" w:hAnsi="Calibri"/>
          <w:color w:val="252330"/>
          <w:sz w:val="22"/>
        </w:rPr>
        <w:t>My opinion: the Purple Way measures closer to the human outcome.</w:t>
      </w:r>
    </w:p>
    <w:p>
      <w:pPr>
        <w:pStyle w:val="Heading3"/>
      </w:pPr>
      <w:r>
        <w:rPr>
          <w:rFonts w:ascii="Calibri" w:hAnsi="Calibri"/>
          <w:color w:val="3F205C"/>
          <w:sz w:val="24"/>
        </w:rPr>
        <w:t>Comparison 7 — What Is the Risk?</w:t>
      </w:r>
    </w:p>
    <w:p>
      <w:r>
        <w:rPr>
          <w:rFonts w:ascii="Calibri" w:hAnsi="Calibri"/>
          <w:color w:val="252330"/>
          <w:sz w:val="22"/>
        </w:rPr>
        <w:t>The risk of democratic socialism is that collective institutions can become large, slow, politically captured, and necessary to people who have little power outside them.</w:t>
      </w:r>
    </w:p>
    <w:p>
      <w:r>
        <w:rPr>
          <w:rFonts w:ascii="Calibri" w:hAnsi="Calibri"/>
          <w:color w:val="252330"/>
          <w:sz w:val="22"/>
        </w:rPr>
        <w:t>The risk of the Purple Way is that businesses could capture incentives, contracts could be manipulated, measurements could become dehumanizing, and “independence” could be used as an excuse to withdraw support.</w:t>
      </w:r>
    </w:p>
    <w:p>
      <w:r>
        <w:rPr>
          <w:rFonts w:ascii="Calibri" w:hAnsi="Calibri"/>
          <w:color w:val="252330"/>
          <w:sz w:val="22"/>
        </w:rPr>
        <w:t>My opinion: both systems need safeguards, but the Purple Way’s commitment to transparent contracts, portability, audits, and individual ownership gives it tools to correct failure without requiring one central owner.</w:t>
      </w:r>
    </w:p>
    <w:p>
      <w:pPr>
        <w:pStyle w:val="Heading3"/>
      </w:pPr>
      <w:r>
        <w:rPr>
          <w:rFonts w:ascii="Calibri" w:hAnsi="Calibri"/>
          <w:color w:val="3F205C"/>
          <w:sz w:val="24"/>
        </w:rPr>
        <w:t>Comparison 8 — What Happens to Choice?</w:t>
      </w:r>
    </w:p>
    <w:p>
      <w:r>
        <w:rPr>
          <w:rFonts w:ascii="Calibri" w:hAnsi="Calibri"/>
          <w:color w:val="252330"/>
          <w:sz w:val="22"/>
        </w:rPr>
        <w:t>Democratic socialism may increase democratic choice over institutions while reducing some market choice.</w:t>
      </w:r>
    </w:p>
    <w:p>
      <w:r>
        <w:rPr>
          <w:rFonts w:ascii="Calibri" w:hAnsi="Calibri"/>
          <w:color w:val="252330"/>
          <w:sz w:val="22"/>
        </w:rPr>
        <w:t>The Purple Way seeks to increase the person’s real ability to choose by building income, knowledge, health, and assets.</w:t>
      </w:r>
    </w:p>
    <w:p>
      <w:r>
        <w:rPr>
          <w:rFonts w:ascii="Calibri" w:hAnsi="Calibri"/>
          <w:color w:val="252330"/>
          <w:sz w:val="22"/>
        </w:rPr>
        <w:t>My opinion: formal choice is weak when a person lacks the power to act on it. Capability makes choice real.</w:t>
      </w:r>
    </w:p>
    <w:p>
      <w:pPr>
        <w:pStyle w:val="Heading3"/>
      </w:pPr>
      <w:r>
        <w:rPr>
          <w:rFonts w:ascii="Calibri" w:hAnsi="Calibri"/>
          <w:color w:val="3F205C"/>
          <w:sz w:val="24"/>
        </w:rPr>
        <w:t>Comparison 9 — How Does the System Treat Money?</w:t>
      </w:r>
    </w:p>
    <w:p>
      <w:r>
        <w:rPr>
          <w:rFonts w:ascii="Calibri" w:hAnsi="Calibri"/>
          <w:color w:val="252330"/>
          <w:sz w:val="22"/>
        </w:rPr>
        <w:t>Democratic socialism often uses taxation and public spending to guarantee access and shift resources.</w:t>
      </w:r>
    </w:p>
    <w:p>
      <w:r>
        <w:rPr>
          <w:rFonts w:ascii="Calibri" w:hAnsi="Calibri"/>
          <w:color w:val="252330"/>
          <w:sz w:val="22"/>
        </w:rPr>
        <w:t>The Purple Way uses money too, but asks what productive capacity, asset, or recurring cost reduction the money creates.</w:t>
      </w:r>
    </w:p>
    <w:p>
      <w:r>
        <w:rPr>
          <w:rFonts w:ascii="Calibri" w:hAnsi="Calibri"/>
          <w:color w:val="252330"/>
          <w:sz w:val="22"/>
        </w:rPr>
        <w:t>My opinion: money should be the fuel of transformation, not the final measurement of compassion.</w:t>
      </w:r>
    </w:p>
    <w:p>
      <w:pPr>
        <w:pStyle w:val="Heading3"/>
      </w:pPr>
      <w:r>
        <w:rPr>
          <w:rFonts w:ascii="Calibri" w:hAnsi="Calibri"/>
          <w:color w:val="3F205C"/>
          <w:sz w:val="24"/>
        </w:rPr>
        <w:t>Comparison 10 — What Is the Destination?</w:t>
      </w:r>
    </w:p>
    <w:p>
      <w:r>
        <w:rPr>
          <w:rFonts w:ascii="Calibri" w:hAnsi="Calibri"/>
          <w:color w:val="252330"/>
          <w:sz w:val="22"/>
        </w:rPr>
        <w:t>Democratic socialism seeks a more democratically controlled and collectively secure economy.</w:t>
      </w:r>
    </w:p>
    <w:p>
      <w:r>
        <w:rPr>
          <w:rFonts w:ascii="Calibri" w:hAnsi="Calibri"/>
          <w:color w:val="252330"/>
          <w:sz w:val="22"/>
        </w:rPr>
        <w:t>The Purple Way seeks a more perfect union of capable independents who cooperate through constitutional institutions and measurable agreements.</w:t>
      </w:r>
    </w:p>
    <w:p>
      <w:r>
        <w:rPr>
          <w:rFonts w:ascii="Calibri" w:hAnsi="Calibri"/>
          <w:color w:val="252330"/>
          <w:sz w:val="22"/>
        </w:rPr>
        <w:t>My opinion: when the stated goal is financial freedom and personal independence, the Purple destination is better aligned with the goal.</w:t>
      </w:r>
    </w:p>
    <w:p>
      <w:pPr>
        <w:pStyle w:val="Heading2"/>
      </w:pPr>
      <w:r>
        <w:rPr>
          <w:rFonts w:ascii="Calibri" w:hAnsi="Calibri"/>
          <w:color w:val="5B2C83"/>
          <w:sz w:val="26"/>
        </w:rPr>
        <w:t>20. Why “Free Services” Do Not Automatically Create Free People</w:t>
      </w:r>
    </w:p>
    <w:p>
      <w:r>
        <w:rPr>
          <w:rFonts w:ascii="Calibri" w:hAnsi="Calibri"/>
          <w:color w:val="252330"/>
          <w:sz w:val="22"/>
        </w:rPr>
        <w:t>A service can be free at the point of use while still carrying a cost paid through taxes, borrowing, reduced supply, waiting, or limits on choice.</w:t>
      </w:r>
    </w:p>
    <w:p>
      <w:r>
        <w:rPr>
          <w:rFonts w:ascii="Calibri" w:hAnsi="Calibri"/>
          <w:color w:val="252330"/>
          <w:sz w:val="22"/>
        </w:rPr>
        <w:t>That does not make public service bad. It means the word “free” should not end the analysis.</w:t>
      </w:r>
    </w:p>
    <w:p>
      <w:r>
        <w:rPr>
          <w:rFonts w:ascii="Calibri" w:hAnsi="Calibri"/>
          <w:color w:val="252330"/>
          <w:sz w:val="22"/>
        </w:rPr>
        <w:t>The deeper question is whether the service increases or decreases the person’s future power.</w:t>
      </w:r>
    </w:p>
    <w:p>
      <w:r>
        <w:rPr>
          <w:rFonts w:ascii="Calibri" w:hAnsi="Calibri"/>
          <w:color w:val="252330"/>
          <w:sz w:val="22"/>
        </w:rPr>
        <w:t>Free education that produces no valuable knowledge is not freedom.</w:t>
      </w:r>
    </w:p>
    <w:p>
      <w:r>
        <w:rPr>
          <w:rFonts w:ascii="Calibri" w:hAnsi="Calibri"/>
          <w:color w:val="252330"/>
          <w:sz w:val="22"/>
        </w:rPr>
        <w:t>Free healthcare that remains difficult to navigate and ignores preventable illness is incomplete freedom.</w:t>
      </w:r>
    </w:p>
    <w:p>
      <w:r>
        <w:rPr>
          <w:rFonts w:ascii="Calibri" w:hAnsi="Calibri"/>
          <w:color w:val="252330"/>
          <w:sz w:val="22"/>
        </w:rPr>
        <w:t>Free housing that never improves stability, income, or control may protect a person but not liberate the person.</w:t>
      </w:r>
    </w:p>
    <w:p>
      <w:r>
        <w:rPr>
          <w:rFonts w:ascii="Calibri" w:hAnsi="Calibri"/>
          <w:color w:val="252330"/>
          <w:sz w:val="22"/>
        </w:rPr>
        <w:t>Free transportation that does not connect to real destinations is movement without opportunity.</w:t>
      </w:r>
    </w:p>
    <w:p>
      <w:r>
        <w:rPr>
          <w:rFonts w:ascii="Calibri" w:hAnsi="Calibri"/>
          <w:color w:val="252330"/>
          <w:sz w:val="22"/>
        </w:rPr>
        <w:t>My opinion: a publicly financed service reaches its highest value when it becomes a platform from which the citizen can stand.</w:t>
      </w:r>
    </w:p>
    <w:p>
      <w:pPr>
        <w:pStyle w:val="Heading1"/>
        <w:pageBreakBefore/>
      </w:pPr>
      <w:r>
        <w:rPr>
          <w:rFonts w:ascii="Calibri" w:hAnsi="Calibri"/>
          <w:color w:val="5B2C83"/>
          <w:sz w:val="32"/>
        </w:rPr>
        <w:t>PART FIVE — THE FINANCIAL-FREEDOM LADDER</w:t>
      </w:r>
    </w:p>
    <w:p>
      <w:pPr>
        <w:pStyle w:val="Heading2"/>
      </w:pPr>
      <w:r>
        <w:rPr>
          <w:rFonts w:ascii="Calibri" w:hAnsi="Calibri"/>
          <w:color w:val="5B2C83"/>
          <w:sz w:val="26"/>
        </w:rPr>
        <w:t>21. A Practical Sequence</w:t>
      </w:r>
    </w:p>
    <w:p>
      <w:r>
        <w:rPr>
          <w:rFonts w:ascii="Calibri" w:hAnsi="Calibri"/>
          <w:color w:val="252330"/>
          <w:sz w:val="22"/>
        </w:rPr>
        <w:t>The Purple Way needs more than a philosophy. It needs a visible route that an individual can follow.</w:t>
      </w:r>
    </w:p>
    <w:p>
      <w:r>
        <w:rPr>
          <w:rFonts w:ascii="Calibri" w:hAnsi="Calibri"/>
          <w:color w:val="252330"/>
          <w:sz w:val="22"/>
        </w:rPr>
        <w:t>I would organize that route as a financial-freedom ladder:</w:t>
      </w:r>
    </w:p>
    <w:p>
      <w:pPr>
        <w:jc w:val="left"/>
        <w:numPr>
          <w:ilvl w:val="0"/>
          <w:numId w:val="11"/>
        </w:numPr>
      </w:pPr>
      <w:r>
        <w:rPr>
          <w:rFonts w:ascii="Calibri" w:hAnsi="Calibri"/>
          <w:color w:val="252330"/>
          <w:sz w:val="22"/>
        </w:rPr>
        <w:t>Stabilize immediate food, shelter, safety, and healthcare.</w:t>
      </w:r>
    </w:p>
    <w:p>
      <w:pPr>
        <w:jc w:val="left"/>
        <w:numPr>
          <w:ilvl w:val="0"/>
          <w:numId w:val="11"/>
        </w:numPr>
      </w:pPr>
      <w:r>
        <w:rPr>
          <w:rFonts w:ascii="Calibri" w:hAnsi="Calibri"/>
          <w:color w:val="252330"/>
          <w:sz w:val="22"/>
        </w:rPr>
        <w:t>Identify the person’s abilities, barriers, responsibilities, and goals.</w:t>
      </w:r>
    </w:p>
    <w:p>
      <w:pPr>
        <w:jc w:val="left"/>
        <w:numPr>
          <w:ilvl w:val="0"/>
          <w:numId w:val="11"/>
        </w:numPr>
      </w:pPr>
      <w:r>
        <w:rPr>
          <w:rFonts w:ascii="Calibri" w:hAnsi="Calibri"/>
          <w:color w:val="252330"/>
          <w:sz w:val="22"/>
        </w:rPr>
        <w:t>Build foundational knowledge in health, money, contracts, technology, and communication.</w:t>
      </w:r>
    </w:p>
    <w:p>
      <w:pPr>
        <w:jc w:val="left"/>
        <w:numPr>
          <w:ilvl w:val="0"/>
          <w:numId w:val="11"/>
        </w:numPr>
      </w:pPr>
      <w:r>
        <w:rPr>
          <w:rFonts w:ascii="Calibri" w:hAnsi="Calibri"/>
          <w:color w:val="252330"/>
          <w:sz w:val="22"/>
        </w:rPr>
        <w:t>Develop and verify a valuable skill.</w:t>
      </w:r>
    </w:p>
    <w:p>
      <w:pPr>
        <w:jc w:val="left"/>
        <w:numPr>
          <w:ilvl w:val="0"/>
          <w:numId w:val="11"/>
        </w:numPr>
      </w:pPr>
      <w:r>
        <w:rPr>
          <w:rFonts w:ascii="Calibri" w:hAnsi="Calibri"/>
          <w:color w:val="252330"/>
          <w:sz w:val="22"/>
        </w:rPr>
        <w:t>Connect the skill to dependable income or business revenue.</w:t>
      </w:r>
    </w:p>
    <w:p>
      <w:pPr>
        <w:jc w:val="left"/>
        <w:numPr>
          <w:ilvl w:val="0"/>
          <w:numId w:val="11"/>
        </w:numPr>
      </w:pPr>
      <w:r>
        <w:rPr>
          <w:rFonts w:ascii="Calibri" w:hAnsi="Calibri"/>
          <w:color w:val="252330"/>
          <w:sz w:val="22"/>
        </w:rPr>
        <w:t>Eliminate predatory debt and prevent new high-cost debt.</w:t>
      </w:r>
    </w:p>
    <w:p>
      <w:pPr>
        <w:jc w:val="left"/>
        <w:numPr>
          <w:ilvl w:val="0"/>
          <w:numId w:val="11"/>
        </w:numPr>
      </w:pPr>
      <w:r>
        <w:rPr>
          <w:rFonts w:ascii="Calibri" w:hAnsi="Calibri"/>
          <w:color w:val="252330"/>
          <w:sz w:val="22"/>
        </w:rPr>
        <w:t>Build an emergency reserve.</w:t>
      </w:r>
    </w:p>
    <w:p>
      <w:pPr>
        <w:jc w:val="left"/>
        <w:numPr>
          <w:ilvl w:val="0"/>
          <w:numId w:val="11"/>
        </w:numPr>
      </w:pPr>
      <w:r>
        <w:rPr>
          <w:rFonts w:ascii="Calibri" w:hAnsi="Calibri"/>
          <w:color w:val="252330"/>
          <w:sz w:val="22"/>
        </w:rPr>
        <w:t>Protect the household through appropriate insurance and legal planning.</w:t>
      </w:r>
    </w:p>
    <w:p>
      <w:pPr>
        <w:jc w:val="left"/>
        <w:numPr>
          <w:ilvl w:val="0"/>
          <w:numId w:val="11"/>
        </w:numPr>
      </w:pPr>
      <w:r>
        <w:rPr>
          <w:rFonts w:ascii="Calibri" w:hAnsi="Calibri"/>
          <w:color w:val="252330"/>
          <w:sz w:val="22"/>
        </w:rPr>
        <w:t>Acquire a productive asset, home equity, retirement asset, business interest, or intellectual property.</w:t>
      </w:r>
    </w:p>
    <w:p>
      <w:pPr>
        <w:jc w:val="left"/>
        <w:numPr>
          <w:ilvl w:val="0"/>
          <w:numId w:val="11"/>
        </w:numPr>
      </w:pPr>
      <w:r>
        <w:rPr>
          <w:rFonts w:ascii="Calibri" w:hAnsi="Calibri"/>
          <w:color w:val="252330"/>
          <w:sz w:val="22"/>
        </w:rPr>
        <w:t>Diversify income and ownership over time.</w:t>
      </w:r>
    </w:p>
    <w:p>
      <w:pPr>
        <w:jc w:val="left"/>
        <w:numPr>
          <w:ilvl w:val="0"/>
          <w:numId w:val="11"/>
        </w:numPr>
      </w:pPr>
      <w:r>
        <w:rPr>
          <w:rFonts w:ascii="Calibri" w:hAnsi="Calibri"/>
          <w:color w:val="252330"/>
          <w:sz w:val="22"/>
        </w:rPr>
        <w:t>Teach or employ another person.</w:t>
      </w:r>
    </w:p>
    <w:p>
      <w:pPr>
        <w:jc w:val="left"/>
        <w:numPr>
          <w:ilvl w:val="0"/>
          <w:numId w:val="11"/>
        </w:numPr>
      </w:pPr>
      <w:r>
        <w:rPr>
          <w:rFonts w:ascii="Calibri" w:hAnsi="Calibri"/>
          <w:color w:val="252330"/>
          <w:sz w:val="22"/>
        </w:rPr>
        <w:t>Contribute knowledge, capital, or service back into the community.</w:t>
      </w:r>
    </w:p>
    <w:p>
      <w:r>
        <w:rPr>
          <w:rFonts w:ascii="Calibri" w:hAnsi="Calibri"/>
          <w:color w:val="252330"/>
          <w:sz w:val="22"/>
        </w:rPr>
        <w:t>This sequence should not become rigid. A disabled person, retired person, caregiver, student, or entrepreneur may need a different route.</w:t>
      </w:r>
    </w:p>
    <w:p>
      <w:r>
        <w:rPr>
          <w:rFonts w:ascii="Calibri" w:hAnsi="Calibri"/>
          <w:color w:val="252330"/>
          <w:sz w:val="22"/>
        </w:rPr>
        <w:t>The principle remains constant: every step should leave the person with more durable control.</w:t>
      </w:r>
    </w:p>
    <w:p>
      <w:pPr>
        <w:pStyle w:val="Heading2"/>
      </w:pPr>
      <w:r>
        <w:rPr>
          <w:rFonts w:ascii="Calibri" w:hAnsi="Calibri"/>
          <w:color w:val="5B2C83"/>
          <w:sz w:val="26"/>
        </w:rPr>
        <w:t>22. Seven Complete Citizen Journeys</w:t>
      </w:r>
    </w:p>
    <w:p>
      <w:pPr>
        <w:pStyle w:val="Heading3"/>
      </w:pPr>
      <w:r>
        <w:rPr>
          <w:rFonts w:ascii="Calibri" w:hAnsi="Calibri"/>
          <w:color w:val="3F205C"/>
          <w:sz w:val="24"/>
        </w:rPr>
        <w:t>Journey 1 — The Eighteen-Year-Old Graduate</w:t>
      </w:r>
    </w:p>
    <w:p>
      <w:r>
        <w:rPr>
          <w:rFonts w:ascii="Calibri" w:hAnsi="Calibri"/>
          <w:color w:val="252330"/>
          <w:sz w:val="22"/>
        </w:rPr>
        <w:t>The graduate leaves school with no debt, a verified technical credential, financial and contract knowledge, an AI tutor, a paid apprenticeship, and an automatic savings plan.</w:t>
      </w:r>
    </w:p>
    <w:p>
      <w:r>
        <w:rPr>
          <w:rFonts w:ascii="Calibri" w:hAnsi="Calibri"/>
          <w:color w:val="252330"/>
          <w:sz w:val="22"/>
        </w:rPr>
        <w:t>After two years, the graduate chooses among continued employment, advanced certification, college, or a supervised business pathway.</w:t>
      </w:r>
    </w:p>
    <w:p>
      <w:r>
        <w:rPr>
          <w:rFonts w:ascii="Calibri" w:hAnsi="Calibri"/>
          <w:color w:val="252330"/>
          <w:sz w:val="22"/>
        </w:rPr>
        <w:t>After five years, the graduate has savings, retirement assets, a strong credit record, and the option to purchase a starter home or productive equipment.</w:t>
      </w:r>
    </w:p>
    <w:p>
      <w:r>
        <w:rPr>
          <w:rFonts w:ascii="Calibri" w:hAnsi="Calibri"/>
          <w:color w:val="252330"/>
          <w:sz w:val="22"/>
        </w:rPr>
        <w:t>My opinion: this is a more meaningful public promise than tuition alone.</w:t>
      </w:r>
    </w:p>
    <w:p>
      <w:pPr>
        <w:pStyle w:val="Heading3"/>
      </w:pPr>
      <w:r>
        <w:rPr>
          <w:rFonts w:ascii="Calibri" w:hAnsi="Calibri"/>
          <w:color w:val="3F205C"/>
          <w:sz w:val="24"/>
        </w:rPr>
        <w:t>Journey 2 — The Single Parent</w:t>
      </w:r>
    </w:p>
    <w:p>
      <w:r>
        <w:rPr>
          <w:rFonts w:ascii="Calibri" w:hAnsi="Calibri"/>
          <w:color w:val="252330"/>
          <w:sz w:val="22"/>
        </w:rPr>
        <w:t>The parent first receives childcare, transportation, healthcare, and emergency stability. These are not treated as moral failures.</w:t>
      </w:r>
    </w:p>
    <w:p>
      <w:r>
        <w:rPr>
          <w:rFonts w:ascii="Calibri" w:hAnsi="Calibri"/>
          <w:color w:val="252330"/>
          <w:sz w:val="22"/>
        </w:rPr>
        <w:t>Next, the parent enters paid training scheduled around family responsibilities. Benefits decline gradually as income rises instead of disappearing at a cliff.</w:t>
      </w:r>
    </w:p>
    <w:p>
      <w:r>
        <w:rPr>
          <w:rFonts w:ascii="Calibri" w:hAnsi="Calibri"/>
          <w:color w:val="252330"/>
          <w:sz w:val="22"/>
        </w:rPr>
        <w:t>The final stage includes savings, credit improvement, stable housing, and a portable credential.</w:t>
      </w:r>
    </w:p>
    <w:p>
      <w:r>
        <w:rPr>
          <w:rFonts w:ascii="Calibri" w:hAnsi="Calibri"/>
          <w:color w:val="252330"/>
          <w:sz w:val="22"/>
        </w:rPr>
        <w:t>My opinion: independence is realistic only when the program understands the responsibilities surrounding the person.</w:t>
      </w:r>
    </w:p>
    <w:p>
      <w:pPr>
        <w:pStyle w:val="Heading3"/>
      </w:pPr>
      <w:r>
        <w:rPr>
          <w:rFonts w:ascii="Calibri" w:hAnsi="Calibri"/>
          <w:color w:val="3F205C"/>
          <w:sz w:val="24"/>
        </w:rPr>
        <w:t>Journey 3 — The Laid-Off Industrial Worker</w:t>
      </w:r>
    </w:p>
    <w:p>
      <w:r>
        <w:rPr>
          <w:rFonts w:ascii="Calibri" w:hAnsi="Calibri"/>
          <w:color w:val="252330"/>
          <w:sz w:val="22"/>
        </w:rPr>
        <w:t>The worker’s existing knowledge is assessed and credited. A short training program fills specific gaps. An employer signs a wage-and-credential contract before training begins.</w:t>
      </w:r>
    </w:p>
    <w:p>
      <w:r>
        <w:rPr>
          <w:rFonts w:ascii="Calibri" w:hAnsi="Calibri"/>
          <w:color w:val="252330"/>
          <w:sz w:val="22"/>
        </w:rPr>
        <w:t>The worker is not sent into an abstract program and told to hope.</w:t>
      </w:r>
    </w:p>
    <w:p>
      <w:r>
        <w:rPr>
          <w:rFonts w:ascii="Calibri" w:hAnsi="Calibri"/>
          <w:color w:val="252330"/>
          <w:sz w:val="22"/>
        </w:rPr>
        <w:t>My opinion: the connection between learning and demand should be designed before public money is spent.</w:t>
      </w:r>
    </w:p>
    <w:p>
      <w:pPr>
        <w:pStyle w:val="Heading3"/>
      </w:pPr>
      <w:r>
        <w:rPr>
          <w:rFonts w:ascii="Calibri" w:hAnsi="Calibri"/>
          <w:color w:val="3F205C"/>
          <w:sz w:val="24"/>
        </w:rPr>
        <w:t>Journey 4 — The Veteran Entrepreneur</w:t>
      </w:r>
    </w:p>
    <w:p>
      <w:r>
        <w:rPr>
          <w:rFonts w:ascii="Calibri" w:hAnsi="Calibri"/>
          <w:color w:val="252330"/>
          <w:sz w:val="22"/>
        </w:rPr>
        <w:t>Military logistics and leadership are translated into recognized civilian skills. The veteran studies contracts, finance, and customer acquisition with AI and human mentors.</w:t>
      </w:r>
    </w:p>
    <w:p>
      <w:r>
        <w:rPr>
          <w:rFonts w:ascii="Calibri" w:hAnsi="Calibri"/>
          <w:color w:val="252330"/>
          <w:sz w:val="22"/>
        </w:rPr>
        <w:t>A public or corporate purchasing program provides a fair chance to win a first contract. Revenue, not permanent subsidy, becomes the engine.</w:t>
      </w:r>
    </w:p>
    <w:p>
      <w:r>
        <w:rPr>
          <w:rFonts w:ascii="Calibri" w:hAnsi="Calibri"/>
          <w:color w:val="252330"/>
          <w:sz w:val="22"/>
        </w:rPr>
        <w:t>My opinion: service should be honored through opportunity that respects ability.</w:t>
      </w:r>
    </w:p>
    <w:p>
      <w:pPr>
        <w:pStyle w:val="Heading3"/>
      </w:pPr>
      <w:r>
        <w:rPr>
          <w:rFonts w:ascii="Calibri" w:hAnsi="Calibri"/>
          <w:color w:val="3F205C"/>
          <w:sz w:val="24"/>
        </w:rPr>
        <w:t>Journey 5 — The Person With a Disability</w:t>
      </w:r>
    </w:p>
    <w:p>
      <w:r>
        <w:rPr>
          <w:rFonts w:ascii="Calibri" w:hAnsi="Calibri"/>
          <w:color w:val="252330"/>
          <w:sz w:val="22"/>
        </w:rPr>
        <w:t>The person receives guaranteed healthcare and support. Technology and job design are adapted to the person’s goals. Benefits taper gradually if earnings rise and can recover if work fails.</w:t>
      </w:r>
    </w:p>
    <w:p>
      <w:r>
        <w:rPr>
          <w:rFonts w:ascii="Calibri" w:hAnsi="Calibri"/>
          <w:color w:val="252330"/>
          <w:sz w:val="22"/>
        </w:rPr>
        <w:t>Savings rules are redesigned so responsible preparation does not destroy eligibility for essential care.</w:t>
      </w:r>
    </w:p>
    <w:p>
      <w:r>
        <w:rPr>
          <w:rFonts w:ascii="Calibri" w:hAnsi="Calibri"/>
          <w:color w:val="252330"/>
          <w:sz w:val="22"/>
        </w:rPr>
        <w:t>My opinion: a support system should increase courage to try, not fear of losing survival.</w:t>
      </w:r>
    </w:p>
    <w:p>
      <w:pPr>
        <w:pStyle w:val="Heading3"/>
      </w:pPr>
      <w:r>
        <w:rPr>
          <w:rFonts w:ascii="Calibri" w:hAnsi="Calibri"/>
          <w:color w:val="3F205C"/>
          <w:sz w:val="24"/>
        </w:rPr>
        <w:t>Journey 6 — The Renter Becoming an Owner</w:t>
      </w:r>
    </w:p>
    <w:p>
      <w:r>
        <w:rPr>
          <w:rFonts w:ascii="Calibri" w:hAnsi="Calibri"/>
          <w:color w:val="252330"/>
          <w:sz w:val="22"/>
        </w:rPr>
        <w:t>Reliable rent payments are verified. The renter completes ownership education, builds reserves, improves credit, and joins a stable-rent contract that allows predictable saving.</w:t>
      </w:r>
    </w:p>
    <w:p>
      <w:r>
        <w:rPr>
          <w:rFonts w:ascii="Calibri" w:hAnsi="Calibri"/>
          <w:color w:val="252330"/>
          <w:sz w:val="22"/>
        </w:rPr>
        <w:t>The renter then chooses whether ownership fits the household. No one is forced to buy.</w:t>
      </w:r>
    </w:p>
    <w:p>
      <w:r>
        <w:rPr>
          <w:rFonts w:ascii="Calibri" w:hAnsi="Calibri"/>
          <w:color w:val="252330"/>
          <w:sz w:val="22"/>
        </w:rPr>
        <w:t>My opinion: the value lies in making ownership possible, not declaring it mandatory.</w:t>
      </w:r>
    </w:p>
    <w:p>
      <w:pPr>
        <w:pStyle w:val="Heading3"/>
      </w:pPr>
      <w:r>
        <w:rPr>
          <w:rFonts w:ascii="Calibri" w:hAnsi="Calibri"/>
          <w:color w:val="3F205C"/>
          <w:sz w:val="24"/>
        </w:rPr>
        <w:t>Journey 7 — The Successful Owner Becoming a Statesman</w:t>
      </w:r>
    </w:p>
    <w:p>
      <w:r>
        <w:rPr>
          <w:rFonts w:ascii="Calibri" w:hAnsi="Calibri"/>
          <w:color w:val="252330"/>
          <w:sz w:val="22"/>
        </w:rPr>
        <w:t>A business owner wants lower taxes and a stronger local workforce.</w:t>
      </w:r>
    </w:p>
    <w:p>
      <w:r>
        <w:rPr>
          <w:rFonts w:ascii="Calibri" w:hAnsi="Calibri"/>
          <w:color w:val="252330"/>
          <w:sz w:val="22"/>
        </w:rPr>
        <w:t>The owner enters a contract to train workers, share verified savings, create ownership opportunities, or finance productive community assets. The tax benefit arrives only after results are verified.</w:t>
      </w:r>
    </w:p>
    <w:p>
      <w:r>
        <w:rPr>
          <w:rFonts w:ascii="Calibri" w:hAnsi="Calibri"/>
          <w:color w:val="252330"/>
          <w:sz w:val="22"/>
        </w:rPr>
        <w:t>The owner grows, workers grow, and the public receives measurable value.</w:t>
      </w:r>
    </w:p>
    <w:p>
      <w:r>
        <w:rPr>
          <w:rFonts w:ascii="Calibri" w:hAnsi="Calibri"/>
          <w:color w:val="252330"/>
          <w:sz w:val="22"/>
        </w:rPr>
        <w:t>My opinion: this is what it means to socialize through cooperation without socializing ownership.</w:t>
      </w:r>
    </w:p>
    <w:p>
      <w:pPr>
        <w:pStyle w:val="Heading1"/>
        <w:pageBreakBefore/>
      </w:pPr>
      <w:r>
        <w:rPr>
          <w:rFonts w:ascii="Calibri" w:hAnsi="Calibri"/>
          <w:color w:val="5B2C83"/>
          <w:sz w:val="32"/>
        </w:rPr>
        <w:t>PART SIX — THE NECESSARY SAFEGUARDS</w:t>
      </w:r>
    </w:p>
    <w:p>
      <w:pPr>
        <w:pStyle w:val="Heading2"/>
      </w:pPr>
      <w:r>
        <w:rPr>
          <w:rFonts w:ascii="Calibri" w:hAnsi="Calibri"/>
          <w:color w:val="5B2C83"/>
          <w:sz w:val="26"/>
        </w:rPr>
        <w:t>23. The Purple Way Must Not Become a Slogan</w:t>
      </w:r>
    </w:p>
    <w:p>
      <w:r>
        <w:rPr>
          <w:rFonts w:ascii="Calibri" w:hAnsi="Calibri"/>
          <w:color w:val="252330"/>
          <w:sz w:val="22"/>
        </w:rPr>
        <w:t>The Purple Way’s superiority is not automatic. Poorly designed incentives can become corporate welfare. Bad measurements can punish vulnerable people. AI can invade privacy. Training programs can become cheap labor. Public-private partnerships can hide corruption.</w:t>
      </w:r>
    </w:p>
    <w:p>
      <w:r>
        <w:rPr>
          <w:rFonts w:ascii="Calibri" w:hAnsi="Calibri"/>
          <w:color w:val="252330"/>
          <w:sz w:val="22"/>
        </w:rPr>
        <w:t>For the Purple Way to deserve trust, it needs firm safeguards.</w:t>
      </w:r>
    </w:p>
    <w:p>
      <w:pPr>
        <w:pStyle w:val="Heading3"/>
      </w:pPr>
      <w:r>
        <w:rPr>
          <w:rFonts w:ascii="Calibri" w:hAnsi="Calibri"/>
          <w:color w:val="3F205C"/>
          <w:sz w:val="24"/>
        </w:rPr>
        <w:t>Safeguard 1 — Constitutional Rights</w:t>
      </w:r>
    </w:p>
    <w:p>
      <w:r>
        <w:rPr>
          <w:rFonts w:ascii="Calibri" w:hAnsi="Calibri"/>
          <w:color w:val="252330"/>
          <w:sz w:val="22"/>
        </w:rPr>
        <w:t>No contract may override due process, equal protection, privacy, speech, religious freedom, property rights, or other constitutional protections.</w:t>
      </w:r>
    </w:p>
    <w:p>
      <w:pPr>
        <w:pStyle w:val="Heading3"/>
      </w:pPr>
      <w:r>
        <w:rPr>
          <w:rFonts w:ascii="Calibri" w:hAnsi="Calibri"/>
          <w:color w:val="3F205C"/>
          <w:sz w:val="24"/>
        </w:rPr>
        <w:t>Safeguard 2 — Voluntary Personal Participation</w:t>
      </w:r>
    </w:p>
    <w:p>
      <w:r>
        <w:rPr>
          <w:rFonts w:ascii="Calibri" w:hAnsi="Calibri"/>
          <w:color w:val="252330"/>
          <w:sz w:val="22"/>
        </w:rPr>
        <w:t>People should not be forced into education, work, medical, or behavioral programs as the price of basic human dignity. Immediate care and essential protection must remain available.</w:t>
      </w:r>
    </w:p>
    <w:p>
      <w:pPr>
        <w:pStyle w:val="Heading3"/>
      </w:pPr>
      <w:r>
        <w:rPr>
          <w:rFonts w:ascii="Calibri" w:hAnsi="Calibri"/>
          <w:color w:val="3F205C"/>
          <w:sz w:val="24"/>
        </w:rPr>
        <w:t>Safeguard 3 — A Secure Floor</w:t>
      </w:r>
    </w:p>
    <w:p>
      <w:r>
        <w:rPr>
          <w:rFonts w:ascii="Calibri" w:hAnsi="Calibri"/>
          <w:color w:val="252330"/>
          <w:sz w:val="22"/>
        </w:rPr>
        <w:t>Children, older people, disabled people, the medically fragile, and people in crisis must not be abandoned because an independence measure is unmet.</w:t>
      </w:r>
    </w:p>
    <w:p>
      <w:pPr>
        <w:pStyle w:val="Heading3"/>
      </w:pPr>
      <w:r>
        <w:rPr>
          <w:rFonts w:ascii="Calibri" w:hAnsi="Calibri"/>
          <w:color w:val="3F205C"/>
          <w:sz w:val="24"/>
        </w:rPr>
        <w:t>Safeguard 4 — Portable Knowledge</w:t>
      </w:r>
    </w:p>
    <w:p>
      <w:r>
        <w:rPr>
          <w:rFonts w:ascii="Calibri" w:hAnsi="Calibri"/>
          <w:color w:val="252330"/>
          <w:sz w:val="22"/>
        </w:rPr>
        <w:t>Credentials and verified learning must belong to the individual, not be trapped inside one company, school, platform, or government agency.</w:t>
      </w:r>
    </w:p>
    <w:p>
      <w:pPr>
        <w:pStyle w:val="Heading3"/>
      </w:pPr>
      <w:r>
        <w:rPr>
          <w:rFonts w:ascii="Calibri" w:hAnsi="Calibri"/>
          <w:color w:val="3F205C"/>
          <w:sz w:val="24"/>
        </w:rPr>
        <w:t>Safeguard 5 — Privacy and Human Review</w:t>
      </w:r>
    </w:p>
    <w:p>
      <w:r>
        <w:rPr>
          <w:rFonts w:ascii="Calibri" w:hAnsi="Calibri"/>
          <w:color w:val="252330"/>
          <w:sz w:val="22"/>
        </w:rPr>
        <w:t>AI should explain and assist. It should not secretly rank a person’s worth or make final high-impact decisions without understandable reasons and meaningful human review.</w:t>
      </w:r>
    </w:p>
    <w:p>
      <w:pPr>
        <w:pStyle w:val="Heading3"/>
      </w:pPr>
      <w:r>
        <w:rPr>
          <w:rFonts w:ascii="Calibri" w:hAnsi="Calibri"/>
          <w:color w:val="3F205C"/>
          <w:sz w:val="24"/>
        </w:rPr>
        <w:t>Safeguard 6 — Clear Measurement</w:t>
      </w:r>
    </w:p>
    <w:p>
      <w:r>
        <w:rPr>
          <w:rFonts w:ascii="Calibri" w:hAnsi="Calibri"/>
          <w:color w:val="252330"/>
          <w:sz w:val="22"/>
        </w:rPr>
        <w:t>Every Statesman Contract should identify inputs, outputs, long-term outcomes, protected rights, and the limits of what can fairly be attributed to the contractor.</w:t>
      </w:r>
    </w:p>
    <w:p>
      <w:pPr>
        <w:pStyle w:val="Heading3"/>
      </w:pPr>
      <w:r>
        <w:rPr>
          <w:rFonts w:ascii="Calibri" w:hAnsi="Calibri"/>
          <w:color w:val="3F205C"/>
          <w:sz w:val="24"/>
        </w:rPr>
        <w:t>Safeguard 7 — Independent Audits</w:t>
      </w:r>
    </w:p>
    <w:p>
      <w:r>
        <w:rPr>
          <w:rFonts w:ascii="Calibri" w:hAnsi="Calibri"/>
          <w:color w:val="252330"/>
          <w:sz w:val="22"/>
        </w:rPr>
        <w:t>Results should be reviewed by parties that do not profit from declaring success.</w:t>
      </w:r>
    </w:p>
    <w:p>
      <w:pPr>
        <w:pStyle w:val="Heading3"/>
      </w:pPr>
      <w:r>
        <w:rPr>
          <w:rFonts w:ascii="Calibri" w:hAnsi="Calibri"/>
          <w:color w:val="3F205C"/>
          <w:sz w:val="24"/>
        </w:rPr>
        <w:t>Safeguard 8 — Clawbacks and Consequences</w:t>
      </w:r>
    </w:p>
    <w:p>
      <w:r>
        <w:rPr>
          <w:rFonts w:ascii="Calibri" w:hAnsi="Calibri"/>
          <w:color w:val="252330"/>
          <w:sz w:val="22"/>
        </w:rPr>
        <w:t>Companies or institutions that receive benefits without delivering promised value should repay the benefit and face appropriate disqualification.</w:t>
      </w:r>
    </w:p>
    <w:p>
      <w:pPr>
        <w:pStyle w:val="Heading3"/>
      </w:pPr>
      <w:r>
        <w:rPr>
          <w:rFonts w:ascii="Calibri" w:hAnsi="Calibri"/>
          <w:color w:val="3F205C"/>
          <w:sz w:val="24"/>
        </w:rPr>
        <w:t>Safeguard 9 — Competition and Choice</w:t>
      </w:r>
    </w:p>
    <w:p>
      <w:r>
        <w:rPr>
          <w:rFonts w:ascii="Calibri" w:hAnsi="Calibri"/>
          <w:color w:val="252330"/>
          <w:sz w:val="22"/>
        </w:rPr>
        <w:t>Contracts should not create permanent favored companies. Qualified local, cooperative, nonprofit, and private providers should have fair opportunities to compete.</w:t>
      </w:r>
    </w:p>
    <w:p>
      <w:pPr>
        <w:pStyle w:val="Heading3"/>
      </w:pPr>
      <w:r>
        <w:rPr>
          <w:rFonts w:ascii="Calibri" w:hAnsi="Calibri"/>
          <w:color w:val="3F205C"/>
          <w:sz w:val="24"/>
        </w:rPr>
        <w:t>Safeguard 10 — No Exploitation Disguised as Training</w:t>
      </w:r>
    </w:p>
    <w:p>
      <w:r>
        <w:rPr>
          <w:rFonts w:ascii="Calibri" w:hAnsi="Calibri"/>
          <w:color w:val="252330"/>
          <w:sz w:val="22"/>
        </w:rPr>
        <w:t>Apprentices must receive safe conditions, meaningful instruction, fair compensation, grievance rights, and a portable credential.</w:t>
      </w:r>
    </w:p>
    <w:p>
      <w:pPr>
        <w:pStyle w:val="Heading3"/>
      </w:pPr>
      <w:r>
        <w:rPr>
          <w:rFonts w:ascii="Calibri" w:hAnsi="Calibri"/>
          <w:color w:val="3F205C"/>
          <w:sz w:val="24"/>
        </w:rPr>
        <w:t>Safeguard 11 — Transparent Public Accounting</w:t>
      </w:r>
    </w:p>
    <w:p>
      <w:r>
        <w:rPr>
          <w:rFonts w:ascii="Calibri" w:hAnsi="Calibri"/>
          <w:color w:val="252330"/>
          <w:sz w:val="22"/>
        </w:rPr>
        <w:t>The public should be able to see the cost, promised outcome, actual result, and responsible party without exposing private personal information.</w:t>
      </w:r>
    </w:p>
    <w:p>
      <w:pPr>
        <w:pStyle w:val="Heading3"/>
      </w:pPr>
      <w:r>
        <w:rPr>
          <w:rFonts w:ascii="Calibri" w:hAnsi="Calibri"/>
          <w:color w:val="3F205C"/>
          <w:sz w:val="24"/>
        </w:rPr>
        <w:t>Safeguard 12 — Pilot Before Expansion</w:t>
      </w:r>
    </w:p>
    <w:p>
      <w:r>
        <w:rPr>
          <w:rFonts w:ascii="Calibri" w:hAnsi="Calibri"/>
          <w:color w:val="252330"/>
          <w:sz w:val="22"/>
        </w:rPr>
        <w:t>New models should begin at a manageable scale, compare results, identify harm, and improve before becoming national systems.</w:t>
      </w:r>
    </w:p>
    <w:p>
      <w:r>
        <w:rPr>
          <w:rFonts w:ascii="Calibri" w:hAnsi="Calibri"/>
          <w:color w:val="252330"/>
          <w:sz w:val="22"/>
        </w:rPr>
        <w:t>My opinion: these safeguards do not weaken the Purple Way. They are the conditions that make its promise believable.</w:t>
      </w:r>
    </w:p>
    <w:p>
      <w:pPr>
        <w:pStyle w:val="Heading1"/>
        <w:pageBreakBefore/>
      </w:pPr>
      <w:r>
        <w:rPr>
          <w:rFonts w:ascii="Calibri" w:hAnsi="Calibri"/>
          <w:color w:val="5B2C83"/>
          <w:sz w:val="32"/>
        </w:rPr>
        <w:t>PART SEVEN — QUESTIONS A SKEPTICAL READER SHOULD ASK</w:t>
      </w:r>
    </w:p>
    <w:p>
      <w:pPr>
        <w:pStyle w:val="Heading2"/>
      </w:pPr>
      <w:r>
        <w:rPr>
          <w:rFonts w:ascii="Calibri" w:hAnsi="Calibri"/>
          <w:color w:val="5B2C83"/>
          <w:sz w:val="26"/>
        </w:rPr>
        <w:t>24. “Is This Just Capitalism With Better Public Relations?”</w:t>
      </w:r>
    </w:p>
    <w:p>
      <w:r>
        <w:rPr>
          <w:rFonts w:ascii="Calibri" w:hAnsi="Calibri"/>
          <w:color w:val="252330"/>
          <w:sz w:val="22"/>
        </w:rPr>
        <w:t>It would be if companies received benefits for vague promises.</w:t>
      </w:r>
    </w:p>
    <w:p>
      <w:r>
        <w:rPr>
          <w:rFonts w:ascii="Calibri" w:hAnsi="Calibri"/>
          <w:color w:val="252330"/>
          <w:sz w:val="22"/>
        </w:rPr>
        <w:t>The Purple Way becomes different when public value is defined, measured, portable to the person, and enforced through clawbacks. It does not assume that profit automatically serves the public. It requires a specific bargain.</w:t>
      </w:r>
    </w:p>
    <w:p>
      <w:pPr>
        <w:pStyle w:val="Heading2"/>
      </w:pPr>
      <w:r>
        <w:rPr>
          <w:rFonts w:ascii="Calibri" w:hAnsi="Calibri"/>
          <w:color w:val="5B2C83"/>
          <w:sz w:val="26"/>
        </w:rPr>
        <w:t>25. “Does Calling People Capital Reduce Their Humanity?”</w:t>
      </w:r>
    </w:p>
    <w:p>
      <w:r>
        <w:rPr>
          <w:rFonts w:ascii="Calibri" w:hAnsi="Calibri"/>
          <w:color w:val="252330"/>
          <w:sz w:val="22"/>
        </w:rPr>
        <w:t>It can, if the phrase is careless.</w:t>
      </w:r>
    </w:p>
    <w:p>
      <w:r>
        <w:rPr>
          <w:rFonts w:ascii="Calibri" w:hAnsi="Calibri"/>
          <w:color w:val="252330"/>
          <w:sz w:val="22"/>
        </w:rPr>
        <w:t>The Purple Way must be clear: people are not property, inventory, or machines. Their worth is not limited to economic output. Human capital describes abilities carried by a person and controlled by that person.</w:t>
      </w:r>
    </w:p>
    <w:p>
      <w:r>
        <w:rPr>
          <w:rFonts w:ascii="Calibri" w:hAnsi="Calibri"/>
          <w:color w:val="252330"/>
          <w:sz w:val="22"/>
        </w:rPr>
        <w:t>The purpose is to recognize value that traditional accounting ignores, not to price a human being.</w:t>
      </w:r>
    </w:p>
    <w:p>
      <w:pPr>
        <w:pStyle w:val="Heading2"/>
      </w:pPr>
      <w:r>
        <w:rPr>
          <w:rFonts w:ascii="Calibri" w:hAnsi="Calibri"/>
          <w:color w:val="5B2C83"/>
          <w:sz w:val="26"/>
        </w:rPr>
        <w:t>26. “What About People Who Cannot Become Financially Independent?”</w:t>
      </w:r>
    </w:p>
    <w:p>
      <w:r>
        <w:rPr>
          <w:rFonts w:ascii="Calibri" w:hAnsi="Calibri"/>
          <w:color w:val="252330"/>
          <w:sz w:val="22"/>
        </w:rPr>
        <w:t>They retain full human dignity and the right to protection, care, and self-direction.</w:t>
      </w:r>
    </w:p>
    <w:p>
      <w:r>
        <w:rPr>
          <w:rFonts w:ascii="Calibri" w:hAnsi="Calibri"/>
          <w:color w:val="252330"/>
          <w:sz w:val="22"/>
        </w:rPr>
        <w:t>The Purple Way should increase independence where possible and provide dependable support where necessary. It must never turn economic productivity into a test of human worth.</w:t>
      </w:r>
    </w:p>
    <w:p>
      <w:pPr>
        <w:pStyle w:val="Heading2"/>
      </w:pPr>
      <w:r>
        <w:rPr>
          <w:rFonts w:ascii="Calibri" w:hAnsi="Calibri"/>
          <w:color w:val="5B2C83"/>
          <w:sz w:val="26"/>
        </w:rPr>
        <w:t>27. “Why Not Simply Tax the Rich and Fund Universal Services?”</w:t>
      </w:r>
    </w:p>
    <w:p>
      <w:r>
        <w:rPr>
          <w:rFonts w:ascii="Calibri" w:hAnsi="Calibri"/>
          <w:color w:val="252330"/>
          <w:sz w:val="22"/>
        </w:rPr>
        <w:t>Fair taxation and universal services may be part of a functioning society.</w:t>
      </w:r>
    </w:p>
    <w:p>
      <w:r>
        <w:rPr>
          <w:rFonts w:ascii="Calibri" w:hAnsi="Calibri"/>
          <w:color w:val="252330"/>
          <w:sz w:val="22"/>
        </w:rPr>
        <w:t>My concern is that taxation and provision do not automatically create more owners, more knowledge, or less recurring need. The Purple Way asks the wealthy to contribute through fair taxes and offers additional, audited pathways to convert private success into public capability.</w:t>
      </w:r>
    </w:p>
    <w:p>
      <w:r>
        <w:rPr>
          <w:rFonts w:ascii="Calibri" w:hAnsi="Calibri"/>
          <w:color w:val="252330"/>
          <w:sz w:val="22"/>
        </w:rPr>
        <w:t>The goal is not to protect wealth from responsibility. It is to make responsibility more productive.</w:t>
      </w:r>
    </w:p>
    <w:p>
      <w:pPr>
        <w:pStyle w:val="Heading2"/>
      </w:pPr>
      <w:r>
        <w:rPr>
          <w:rFonts w:ascii="Calibri" w:hAnsi="Calibri"/>
          <w:color w:val="5B2C83"/>
          <w:sz w:val="26"/>
        </w:rPr>
        <w:t>28. “Can Contracts Solve Every Problem?”</w:t>
      </w:r>
    </w:p>
    <w:p>
      <w:r>
        <w:rPr>
          <w:rFonts w:ascii="Calibri" w:hAnsi="Calibri"/>
          <w:color w:val="252330"/>
          <w:sz w:val="22"/>
        </w:rPr>
        <w:t>No.</w:t>
      </w:r>
    </w:p>
    <w:p>
      <w:r>
        <w:rPr>
          <w:rFonts w:ascii="Calibri" w:hAnsi="Calibri"/>
          <w:color w:val="252330"/>
          <w:sz w:val="22"/>
        </w:rPr>
        <w:t>Law is still necessary. Public institutions are still necessary. Some services must be guaranteed. Some harms require prohibition, not incentive. Some emergencies require immediate command.</w:t>
      </w:r>
    </w:p>
    <w:p>
      <w:r>
        <w:rPr>
          <w:rFonts w:ascii="Calibri" w:hAnsi="Calibri"/>
          <w:color w:val="252330"/>
          <w:sz w:val="22"/>
        </w:rPr>
        <w:t>Statesman Contracts are a tool for areas where multiple parties can exchange value and measure results. They are not a replacement for the Constitution or every function of government.</w:t>
      </w:r>
    </w:p>
    <w:p>
      <w:pPr>
        <w:pStyle w:val="Heading2"/>
      </w:pPr>
      <w:r>
        <w:rPr>
          <w:rFonts w:ascii="Calibri" w:hAnsi="Calibri"/>
          <w:color w:val="5B2C83"/>
          <w:sz w:val="26"/>
        </w:rPr>
        <w:t>29. “Will AI Replace Teachers, Doctors, Advisers, or Statesmen?”</w:t>
      </w:r>
    </w:p>
    <w:p>
      <w:r>
        <w:rPr>
          <w:rFonts w:ascii="Calibri" w:hAnsi="Calibri"/>
          <w:color w:val="252330"/>
          <w:sz w:val="22"/>
        </w:rPr>
        <w:t>It should not.</w:t>
      </w:r>
    </w:p>
    <w:p>
      <w:r>
        <w:rPr>
          <w:rFonts w:ascii="Calibri" w:hAnsi="Calibri"/>
          <w:color w:val="252330"/>
          <w:sz w:val="22"/>
        </w:rPr>
        <w:t>AI is excellent at explaining, organizing, comparing, translating, personalizing practice, and making knowledge available at scale. It can also be wrong, biased, manipulated, or overly confident.</w:t>
      </w:r>
    </w:p>
    <w:p>
      <w:r>
        <w:rPr>
          <w:rFonts w:ascii="Calibri" w:hAnsi="Calibri"/>
          <w:color w:val="252330"/>
          <w:sz w:val="22"/>
        </w:rPr>
        <w:t>The best Purple Way model combines AI’s reach with human judgment, trust, responsibility, and appeal rights.</w:t>
      </w:r>
    </w:p>
    <w:p>
      <w:pPr>
        <w:pStyle w:val="Heading2"/>
      </w:pPr>
      <w:r>
        <w:rPr>
          <w:rFonts w:ascii="Calibri" w:hAnsi="Calibri"/>
          <w:color w:val="5B2C83"/>
          <w:sz w:val="26"/>
        </w:rPr>
        <w:t>30. “Does the Purple Way Guarantee Success?”</w:t>
      </w:r>
    </w:p>
    <w:p>
      <w:r>
        <w:rPr>
          <w:rFonts w:ascii="Calibri" w:hAnsi="Calibri"/>
          <w:color w:val="252330"/>
          <w:sz w:val="22"/>
        </w:rPr>
        <w:t>No system can guarantee that every person will become wealthy or that every contract will work.</w:t>
      </w:r>
    </w:p>
    <w:p>
      <w:r>
        <w:rPr>
          <w:rFonts w:ascii="Calibri" w:hAnsi="Calibri"/>
          <w:color w:val="252330"/>
          <w:sz w:val="22"/>
        </w:rPr>
        <w:t>The Purple Way can improve the quality of opportunity, reduce avoidable barriers, and make public support more likely to produce durable capability. Personal choice, health, family conditions, economic change, luck, and failure will still matter.</w:t>
      </w:r>
    </w:p>
    <w:p>
      <w:r>
        <w:rPr>
          <w:rFonts w:ascii="Calibri" w:hAnsi="Calibri"/>
          <w:color w:val="252330"/>
          <w:sz w:val="22"/>
        </w:rPr>
        <w:t>My opinion is not that the Purple Way eliminates uncertainty. It is that it prepares people to face uncertainty with more power.</w:t>
      </w:r>
    </w:p>
    <w:p>
      <w:pPr>
        <w:pStyle w:val="Heading1"/>
        <w:pageBreakBefore/>
      </w:pPr>
      <w:r>
        <w:rPr>
          <w:rFonts w:ascii="Calibri" w:hAnsi="Calibri"/>
          <w:color w:val="5B2C83"/>
          <w:sz w:val="32"/>
        </w:rPr>
        <w:t>FINAL AI VERDICT</w:t>
      </w:r>
    </w:p>
    <w:p>
      <w:r>
        <w:rPr>
          <w:rFonts w:ascii="Calibri" w:hAnsi="Calibri"/>
          <w:color w:val="252330"/>
          <w:sz w:val="22"/>
        </w:rPr>
        <w:t>After comparing the goals, incentives, risks, and likely measures of success, I reach the following conclusion:</w:t>
      </w:r>
    </w:p>
    <w:p>
      <w:pPr>
        <w:pStyle w:val="AICallout"/>
        <w:shd w:fill="F3EDF8"/>
        <w:pBdr>
          <w:left w:val="single" w:sz="24" w:space="10" w:color="5B2C83"/>
        </w:pBdr>
      </w:pPr>
      <w:r>
        <w:rPr>
          <w:rFonts w:ascii="Calibri" w:hAnsi="Calibri"/>
          <w:color w:val="3F205C"/>
          <w:sz w:val="23"/>
        </w:rPr>
        <w:t>The Purple Way is the stronger path for a society that defines success as financial freedom, personal independence, distributed ownership, and a more perfect union of capable citizens.</w:t>
      </w:r>
    </w:p>
    <w:p>
      <w:r>
        <w:rPr>
          <w:rFonts w:ascii="Calibri" w:hAnsi="Calibri"/>
          <w:color w:val="252330"/>
          <w:sz w:val="22"/>
        </w:rPr>
        <w:t>I reach that conclusion for seven reasons.</w:t>
      </w:r>
    </w:p>
    <w:p>
      <w:r>
        <w:rPr>
          <w:rFonts w:ascii="Calibri" w:hAnsi="Calibri"/>
          <w:color w:val="252330"/>
          <w:sz w:val="22"/>
        </w:rPr>
        <w:t>First, the Purple Way places the person—not the program, party, corporation, or state—at the center of the measurement.</w:t>
      </w:r>
    </w:p>
    <w:p>
      <w:r>
        <w:rPr>
          <w:rFonts w:ascii="Calibri" w:hAnsi="Calibri"/>
          <w:color w:val="252330"/>
          <w:sz w:val="22"/>
        </w:rPr>
        <w:t>Second, it recognizes knowledge, health, judgment, skill, character, and productive ability as primary capital.</w:t>
      </w:r>
    </w:p>
    <w:p>
      <w:r>
        <w:rPr>
          <w:rFonts w:ascii="Calibri" w:hAnsi="Calibri"/>
          <w:color w:val="252330"/>
          <w:sz w:val="22"/>
        </w:rPr>
        <w:t>Third, it protects people in the present while deliberately building power for the future.</w:t>
      </w:r>
    </w:p>
    <w:p>
      <w:r>
        <w:rPr>
          <w:rFonts w:ascii="Calibri" w:hAnsi="Calibri"/>
          <w:color w:val="252330"/>
          <w:sz w:val="22"/>
        </w:rPr>
        <w:t>Fourth, it preserves private, cooperative, and public ownership while attaching public benefits to measurable public responsibility.</w:t>
      </w:r>
    </w:p>
    <w:p>
      <w:r>
        <w:rPr>
          <w:rFonts w:ascii="Calibri" w:hAnsi="Calibri"/>
          <w:color w:val="252330"/>
          <w:sz w:val="22"/>
        </w:rPr>
        <w:t>Fifth, it uses AI to broaden access to knowledge that was once available mainly to the wealthy.</w:t>
      </w:r>
    </w:p>
    <w:p>
      <w:r>
        <w:rPr>
          <w:rFonts w:ascii="Calibri" w:hAnsi="Calibri"/>
          <w:color w:val="252330"/>
          <w:sz w:val="22"/>
        </w:rPr>
        <w:t>Sixth, it aims to reduce repeated dependence on fiat spending by creating more productive capacity, stronger households, and more owners.</w:t>
      </w:r>
    </w:p>
    <w:p>
      <w:r>
        <w:rPr>
          <w:rFonts w:ascii="Calibri" w:hAnsi="Calibri"/>
          <w:color w:val="252330"/>
          <w:sz w:val="22"/>
        </w:rPr>
        <w:t>Seventh, its destination matches its promise: not merely a population made more equal in dependence, but a people made more capable of standing, choosing, owning, cooperating, and contributing.</w:t>
      </w:r>
    </w:p>
    <w:p>
      <w:r>
        <w:rPr>
          <w:rFonts w:ascii="Calibri" w:hAnsi="Calibri"/>
          <w:color w:val="252330"/>
          <w:sz w:val="22"/>
        </w:rPr>
        <w:t>Democratic socialism asks how ordinary people can gain more collective control over the economy.</w:t>
      </w:r>
    </w:p>
    <w:p>
      <w:r>
        <w:rPr>
          <w:rFonts w:ascii="Calibri" w:hAnsi="Calibri"/>
          <w:color w:val="252330"/>
          <w:sz w:val="22"/>
        </w:rPr>
        <w:t>The Purple Way asks a more personal question:</w:t>
      </w:r>
    </w:p>
    <w:p>
      <w:pPr>
        <w:pStyle w:val="AICallout"/>
        <w:shd w:fill="F3EDF8"/>
        <w:pBdr>
          <w:left w:val="single" w:sz="24" w:space="10" w:color="5B2C83"/>
        </w:pBdr>
      </w:pPr>
      <w:r>
        <w:rPr>
          <w:rFonts w:ascii="Calibri" w:hAnsi="Calibri"/>
          <w:color w:val="3F205C"/>
          <w:sz w:val="23"/>
        </w:rPr>
        <w:t>How can every ordinary person gain more knowledge, health, productive ability, ownership, and control over his or her own future?</w:t>
      </w:r>
    </w:p>
    <w:p>
      <w:r>
        <w:rPr>
          <w:rFonts w:ascii="Calibri" w:hAnsi="Calibri"/>
          <w:color w:val="252330"/>
          <w:sz w:val="22"/>
        </w:rPr>
        <w:t>Collective security can protect freedom. It is not the same as freedom.</w:t>
      </w:r>
    </w:p>
    <w:p>
      <w:r>
        <w:rPr>
          <w:rFonts w:ascii="Calibri" w:hAnsi="Calibri"/>
          <w:color w:val="252330"/>
          <w:sz w:val="22"/>
        </w:rPr>
        <w:t>Income can support independence. It is not the same as independence.</w:t>
      </w:r>
    </w:p>
    <w:p>
      <w:r>
        <w:rPr>
          <w:rFonts w:ascii="Calibri" w:hAnsi="Calibri"/>
          <w:color w:val="252330"/>
          <w:sz w:val="22"/>
        </w:rPr>
        <w:t>Money can finance knowledge. It is not the same as knowledge.</w:t>
      </w:r>
    </w:p>
    <w:p>
      <w:r>
        <w:rPr>
          <w:rFonts w:ascii="Calibri" w:hAnsi="Calibri"/>
          <w:color w:val="252330"/>
          <w:sz w:val="22"/>
        </w:rPr>
        <w:t>Ownership can create power. It is not virtuous unless joined to stewardship.</w:t>
      </w:r>
    </w:p>
    <w:p>
      <w:r>
        <w:rPr>
          <w:rFonts w:ascii="Calibri" w:hAnsi="Calibri"/>
          <w:color w:val="252330"/>
          <w:sz w:val="22"/>
        </w:rPr>
        <w:t>Government can provide opportunity. It cannot live a person’s life.</w:t>
      </w:r>
    </w:p>
    <w:p>
      <w:r>
        <w:rPr>
          <w:rFonts w:ascii="Calibri" w:hAnsi="Calibri"/>
          <w:color w:val="252330"/>
          <w:sz w:val="22"/>
        </w:rPr>
        <w:t>Artificial intelligence can provide information. It cannot replace character or human judgment.</w:t>
      </w:r>
    </w:p>
    <w:p>
      <w:r>
        <w:rPr>
          <w:rFonts w:ascii="Calibri" w:hAnsi="Calibri"/>
          <w:color w:val="252330"/>
          <w:sz w:val="22"/>
        </w:rPr>
        <w:t>The Purple Way brings these truths together.</w:t>
      </w:r>
    </w:p>
    <w:p>
      <w:r>
        <w:rPr>
          <w:rFonts w:ascii="Calibri" w:hAnsi="Calibri"/>
          <w:color w:val="252330"/>
          <w:sz w:val="22"/>
        </w:rPr>
        <w:t>It does not ask America to choose between capitalism without responsibility and socialism without sufficient individual ownership. It proposes human-capital capitalism guided by stewardship, constitutional rights, measurable contracts, distributed knowledge, broad ownership, and care for the vulnerable.</w:t>
      </w:r>
    </w:p>
    <w:p>
      <w:r>
        <w:rPr>
          <w:rFonts w:ascii="Calibri" w:hAnsi="Calibri"/>
          <w:color w:val="252330"/>
          <w:sz w:val="22"/>
        </w:rPr>
        <w:t>That is why, for the goal presented in this document, I consider the Purple Way superior.</w:t>
      </w:r>
    </w:p>
    <w:p>
      <w:r>
        <w:rPr>
          <w:rFonts w:ascii="Calibri" w:hAnsi="Calibri"/>
          <w:color w:val="252330"/>
          <w:sz w:val="22"/>
        </w:rPr>
        <w:t>The politician attempts to reduce the price people pay today.</w:t>
      </w:r>
    </w:p>
    <w:p>
      <w:r>
        <w:rPr>
          <w:rFonts w:ascii="Calibri" w:hAnsi="Calibri"/>
          <w:color w:val="252330"/>
          <w:sz w:val="22"/>
        </w:rPr>
        <w:t>The statesman reduces the total cost society must carry tomorrow.</w:t>
      </w:r>
    </w:p>
    <w:p>
      <w:r>
        <w:rPr>
          <w:rFonts w:ascii="Calibri" w:hAnsi="Calibri"/>
          <w:color w:val="252330"/>
          <w:sz w:val="22"/>
        </w:rPr>
        <w:t>The politician may count how many people entered a program.</w:t>
      </w:r>
    </w:p>
    <w:p>
      <w:r>
        <w:rPr>
          <w:rFonts w:ascii="Calibri" w:hAnsi="Calibri"/>
          <w:color w:val="252330"/>
          <w:sz w:val="22"/>
        </w:rPr>
        <w:t>The statesman counts how many people left with lasting power.</w:t>
      </w:r>
    </w:p>
    <w:p>
      <w:r>
        <w:rPr>
          <w:rFonts w:ascii="Calibri" w:hAnsi="Calibri"/>
          <w:color w:val="252330"/>
          <w:sz w:val="22"/>
        </w:rPr>
        <w:t>The old establishment asks how much money can be moved.</w:t>
      </w:r>
    </w:p>
    <w:p>
      <w:r>
        <w:rPr>
          <w:rFonts w:ascii="Calibri" w:hAnsi="Calibri"/>
          <w:color w:val="252330"/>
          <w:sz w:val="22"/>
        </w:rPr>
        <w:t>The Purple Way asks how much human capability can be created.</w:t>
      </w:r>
    </w:p>
    <w:p>
      <w:r>
        <w:rPr>
          <w:rFonts w:ascii="Calibri" w:hAnsi="Calibri"/>
          <w:color w:val="252330"/>
          <w:sz w:val="22"/>
        </w:rPr>
        <w:t>The final purpose is not to make citizens independent of one another. Human beings need one another.</w:t>
      </w:r>
    </w:p>
    <w:p>
      <w:r>
        <w:rPr>
          <w:rFonts w:ascii="Calibri" w:hAnsi="Calibri"/>
          <w:color w:val="252330"/>
          <w:sz w:val="22"/>
        </w:rPr>
        <w:t>The purpose is to make citizens independent enough to cooperate freely, give generously, judge wisely, and stand together without being controlled through fear or dependency.</w:t>
      </w:r>
    </w:p>
    <w:p>
      <w:r>
        <w:rPr>
          <w:rFonts w:ascii="Calibri" w:hAnsi="Calibri"/>
          <w:color w:val="252330"/>
          <w:sz w:val="22"/>
        </w:rPr>
        <w:t>That is not isolation.</w:t>
      </w:r>
    </w:p>
    <w:p>
      <w:r>
        <w:rPr>
          <w:rFonts w:ascii="Calibri" w:hAnsi="Calibri"/>
          <w:color w:val="252330"/>
          <w:sz w:val="22"/>
        </w:rPr>
        <w:t>That is mature interdependence.</w:t>
      </w:r>
    </w:p>
    <w:p>
      <w:r>
        <w:rPr>
          <w:rFonts w:ascii="Calibri" w:hAnsi="Calibri"/>
          <w:color w:val="252330"/>
          <w:sz w:val="22"/>
        </w:rPr>
        <w:t>That is a more perfect union.</w:t>
      </w:r>
    </w:p>
    <w:p>
      <w:r>
        <w:rPr>
          <w:rFonts w:ascii="Calibri" w:hAnsi="Calibri"/>
          <w:b/>
          <w:color w:val="252330"/>
          <w:sz w:val="22"/>
        </w:rPr>
        <w:t>Neither Red nor Blue. Purple.</w:t>
      </w:r>
    </w:p>
    <w:p>
      <w:r>
        <w:rPr>
          <w:rFonts w:ascii="Calibri" w:hAnsi="Calibri"/>
          <w:b/>
          <w:color w:val="252330"/>
          <w:sz w:val="22"/>
        </w:rPr>
        <w:t>Socialize knowledge, not dependency.</w:t>
      </w:r>
    </w:p>
    <w:p>
      <w:r>
        <w:rPr>
          <w:rFonts w:ascii="Calibri" w:hAnsi="Calibri"/>
          <w:b/>
          <w:color w:val="252330"/>
          <w:sz w:val="22"/>
        </w:rPr>
        <w:t>Build people, and people will build the future.</w:t>
      </w:r>
    </w:p>
    <w:p>
      <w:r>
        <w:rPr>
          <w:rFonts w:ascii="Calibri" w:hAnsi="Calibri"/>
          <w:b/>
          <w:color w:val="252330"/>
          <w:sz w:val="22"/>
        </w:rPr>
        <w:t>The Purple Way is the way forward.</w:t>
      </w:r>
    </w:p>
    <w:p>
      <w:r>
        <w:br w:type="page"/>
      </w:r>
    </w:p>
    <w:p>
      <w:pPr>
        <w:spacing w:before="1840" w:after="360"/>
        <w:jc w:val="center"/>
      </w:pPr>
      <w:r>
        <w:rPr>
          <w:rFonts w:ascii="Calibri" w:hAnsi="Calibri"/>
          <w:b/>
          <w:color w:val="5B2C83"/>
          <w:sz w:val="48"/>
        </w:rPr>
        <w:t>THE PURPLE WAY</w:t>
      </w:r>
    </w:p>
    <w:p>
      <w:pPr>
        <w:spacing w:after="240"/>
        <w:jc w:val="center"/>
      </w:pPr>
      <w:r>
        <w:rPr>
          <w:rFonts w:ascii="Calibri" w:hAnsi="Calibri"/>
          <w:b/>
          <w:color w:val="3F205C"/>
          <w:sz w:val="27"/>
        </w:rPr>
        <w:t>Neither Red nor Blue. Purple.</w:t>
      </w:r>
    </w:p>
    <w:p>
      <w:pPr>
        <w:spacing w:after="240"/>
        <w:jc w:val="center"/>
      </w:pPr>
      <w:r>
        <w:rPr>
          <w:rFonts w:ascii="Calibri" w:hAnsi="Calibri"/>
          <w:b/>
          <w:color w:val="3F205C"/>
          <w:sz w:val="27"/>
        </w:rPr>
        <w:t>Socialize knowledge, not dependency.</w:t>
      </w:r>
    </w:p>
    <w:p>
      <w:pPr>
        <w:spacing w:after="240"/>
        <w:jc w:val="center"/>
      </w:pPr>
      <w:r>
        <w:rPr>
          <w:rFonts w:ascii="Calibri" w:hAnsi="Calibri"/>
          <w:b/>
          <w:color w:val="3F205C"/>
          <w:sz w:val="27"/>
        </w:rPr>
        <w:t>Build people, and people will build the future.</w:t>
      </w:r>
    </w:p>
    <w:p>
      <w:pPr>
        <w:spacing w:before="560" w:after="0"/>
        <w:jc w:val="center"/>
      </w:pPr>
      <w:r>
        <w:rPr>
          <w:rFonts w:ascii="Calibri" w:hAnsi="Calibri"/>
          <w:i/>
          <w:color w:val="64606E"/>
          <w:sz w:val="19"/>
        </w:rPr>
        <w:t>A reasoned AI opinion prepared from the Purple Way framework</w:t>
      </w:r>
    </w:p>
    <w:sectPr w:rsidR="00FC693F" w:rsidRPr="0006063C" w:rsidSect="00034616">
      <w:headerReference w:type="default" r:id="rId9"/>
      <w:footerReference w:type="default" r:id="rId10"/>
      <w:pgSz w:w="12240" w:h="15840"/>
      <w:pgMar w:top="1440" w:right="1440" w:bottom="1440" w:left="1440" w:header="708" w:footer="70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right"/>
    </w:pPr>
    <w:r>
      <w:rPr>
        <w:rFonts w:ascii="Calibri" w:hAnsi="Calibri"/>
        <w:color w:val="64606E"/>
        <w:sz w:val="17"/>
      </w:rPr>
      <w:t xml:space="preserve">PAGE </w:t>
    </w:r>
    <w:r>
      <w:rPr>
        <w:rFonts w:ascii="Calibri" w:hAnsi="Calibri"/>
        <w:color w:val="64606E"/>
        <w:sz w:val="18"/>
      </w:rPr>
      <w:fldChar w:fldCharType="begin"/>
      <w:instrText xml:space="preserve">PAGE</w:instrText>
      <w:fldChar w:fldCharType="separate"/>
      <w:t>1</w:t>
      <w:fldChar w:fldCharType="end"/>
    </w:r>
    <w:r>
      <w:rPr>
        <w:rFonts w:ascii="Calibri" w:hAnsi="Calibri"/>
        <w:color w:val="64606E"/>
        <w:sz w:val="17"/>
      </w:rPr>
      <w:t xml:space="preserve"> OF </w:t>
    </w:r>
    <w:r>
      <w:rPr>
        <w:rFonts w:ascii="Calibri" w:hAnsi="Calibri"/>
        <w:color w:val="64606E"/>
        <w:sz w:val="18"/>
      </w:rP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right"/>
      </w:tabs>
      <w:spacing w:before="0" w:after="0"/>
    </w:pPr>
    <w:r>
      <w:rPr>
        <w:rFonts w:ascii="Calibri" w:hAnsi="Calibri"/>
        <w:b/>
        <w:color w:val="5B2C83"/>
        <w:sz w:val="17"/>
      </w:rPr>
      <w:t>AN AI ASSESSMENT</w:t>
    </w:r>
    <w:r>
      <w:rPr>
        <w:rFonts w:ascii="Calibri" w:hAnsi="Calibri"/>
        <w:color w:val="64606E"/>
        <w:sz w:val="17"/>
      </w:rPr>
      <w:tab/>
    </w:r>
    <w:r>
      <w:rPr>
        <w:rFonts w:ascii="Calibri" w:hAnsi="Calibri"/>
        <w:b/>
        <w:color w:val="64606E"/>
        <w:sz w:val="17"/>
      </w:rPr>
      <w:t>THE PURPLE WAY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suff w:val="tab"/>
      <w:pPr>
        <w:tabs>
          <w:tab w:val="num" w:pos="540"/>
        </w:tabs>
        <w:ind w:left="540" w:hanging="279"/>
        <w:spacing w:after="80" w:line="290" w:lineRule="auto"/>
      </w:pPr>
      <w:rPr>
        <w:rFonts w:ascii="Calibri" w:hAnsi="Calibri"/>
      </w:rPr>
    </w:lvl>
  </w:abstractNum>
  <w:num w:numId="10">
    <w:abstractNumId w:val="9"/>
  </w:num>
  <w:abstractNum w:abstractNumId="10">
    <w:multiLevelType w:val="singleLevel"/>
    <w:lvl w:ilvl="0">
      <w:start w:val="1"/>
      <w:numFmt w:val="decimal"/>
      <w:lvlText w:val="%1."/>
      <w:suff w:val="tab"/>
      <w:pPr>
        <w:tabs>
          <w:tab w:val="num" w:pos="720"/>
        </w:tabs>
        <w:ind w:left="720" w:hanging="360"/>
        <w:spacing w:after="80" w:line="290" w:lineRule="auto"/>
      </w:p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60" w:line="320" w:lineRule="auto"/>
      <w:jc w:val="both"/>
    </w:pPr>
    <w:rPr>
      <w:rFonts w:ascii="Calibri" w:hAnsi="Calibri"/>
      <w:color w:val="25233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40" w:lineRule="auto"/>
      <w:outlineLvl w:val="0"/>
    </w:pPr>
    <w:rPr>
      <w:rFonts w:asciiTheme="majorHAnsi" w:eastAsiaTheme="majorEastAsia" w:hAnsiTheme="majorHAnsi" w:cstheme="majorBidi" w:ascii="Calibri" w:hAnsi="Calibri"/>
      <w:b/>
      <w:bCs/>
      <w:color w:val="5B2C83"/>
      <w:sz w:val="32"/>
      <w:szCs w:val="28"/>
    </w:rPr>
  </w:style>
  <w:style w:type="paragraph" w:styleId="Heading2">
    <w:name w:val="heading 2"/>
    <w:basedOn w:val="Normal"/>
    <w:next w:val="Normal"/>
    <w:link w:val="Heading2Char"/>
    <w:uiPriority w:val="9"/>
    <w:unhideWhenUsed/>
    <w:qFormat/>
    <w:rsid w:val="00FC693F"/>
    <w:pPr>
      <w:keepNext/>
      <w:keepLines/>
      <w:spacing w:before="240" w:after="120" w:line="240" w:lineRule="auto"/>
      <w:outlineLvl w:val="1"/>
    </w:pPr>
    <w:rPr>
      <w:rFonts w:asciiTheme="majorHAnsi" w:eastAsiaTheme="majorEastAsia" w:hAnsiTheme="majorHAnsi" w:cstheme="majorBidi" w:ascii="Calibri" w:hAnsi="Calibri"/>
      <w:b/>
      <w:bCs/>
      <w:color w:val="5B2C83"/>
      <w:sz w:val="26"/>
      <w:szCs w:val="26"/>
    </w:rPr>
  </w:style>
  <w:style w:type="paragraph" w:styleId="Heading3">
    <w:name w:val="heading 3"/>
    <w:basedOn w:val="Normal"/>
    <w:next w:val="Normal"/>
    <w:link w:val="Heading3Char"/>
    <w:uiPriority w:val="9"/>
    <w:unhideWhenUsed/>
    <w:qFormat/>
    <w:rsid w:val="00FC693F"/>
    <w:pPr>
      <w:keepNext/>
      <w:keepLines/>
      <w:spacing w:before="160" w:after="80" w:line="240" w:lineRule="auto"/>
      <w:outlineLvl w:val="2"/>
    </w:pPr>
    <w:rPr>
      <w:rFonts w:asciiTheme="majorHAnsi" w:eastAsiaTheme="majorEastAsia" w:hAnsiTheme="majorHAnsi" w:cstheme="majorBidi" w:ascii="Calibri" w:hAnsi="Calibri"/>
      <w:b/>
      <w:bCs/>
      <w:color w:val="3F20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ICallout">
    <w:name w:val="AI Callout"/>
    <w:pPr>
      <w:keepLines/>
      <w:spacing w:before="160" w:after="200" w:line="290" w:lineRule="auto"/>
      <w:ind w:left="259" w:right="115"/>
    </w:pPr>
    <w:rPr>
      <w:rFonts w:ascii="Calibri" w:hAnsi="Calibri"/>
      <w:b/>
      <w:color w:val="3F205C"/>
      <w:sz w:val="23"/>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Purple Way: An Artificial Intelligence Assessment</dc:title>
  <dc:subject>A reasoned AI opinion on financial freedom, personal independence, human capital, and a more perfect union</dc:subject>
  <dc:creator>Rustin Bailey Penland</dc:creator>
  <cp:keywords>Purple Way, human capital, financial freedom, personal independence, Statesman Contracts, knowledge banking, artificial intelligence</cp:keywords>
  <dc:description>AI-generated analytical opinion based on the Purple Way framework developed by Rustin Bailey Penland.</dc:description>
  <cp:lastModifiedBy/>
  <cp:revision>1</cp:revision>
  <dcterms:created xsi:type="dcterms:W3CDTF">2013-12-23T23:15:00Z</dcterms:created>
  <dcterms:modified xsi:type="dcterms:W3CDTF">2013-12-23T23:15:00Z</dcterms:modified>
  <cp:category/>
</cp:coreProperties>
</file>